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243">
      <w:pPr>
        <w:spacing w:line="271" w:lineRule="auto"/>
        <w:rPr>
          <w:rFonts w:ascii="Arial"/>
          <w:sz w:val="21"/>
        </w:rPr>
      </w:pPr>
    </w:p>
    <w:p w14:paraId="6A4FC60D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P/CIAQ 103-2022</w:t>
      </w:r>
      <w:r>
        <w:rPr>
          <w:rFonts w:hint="eastAsia"/>
          <w:lang w:val="en-US" w:eastAsia="zh-CN"/>
        </w:rPr>
        <w:t>《柴油中硝酸酯</w:t>
      </w:r>
      <w:bookmarkStart w:id="0" w:name="_GoBack"/>
      <w:bookmarkEnd w:id="0"/>
      <w:r>
        <w:rPr>
          <w:rFonts w:hint="eastAsia"/>
          <w:lang w:val="en-US" w:eastAsia="zh-CN"/>
        </w:rPr>
        <w:t>型十六烷值改进剂分析方法</w:t>
      </w:r>
      <w:r>
        <w:t>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3D77256C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E7F2B"/>
    <w:rsid w:val="07625889"/>
    <w:rsid w:val="250F4259"/>
    <w:rsid w:val="714D04D7"/>
    <w:rsid w:val="75BE7F2B"/>
    <w:rsid w:val="7C7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149</Characters>
  <Lines>0</Lines>
  <Paragraphs>0</Paragraphs>
  <TotalTime>0</TotalTime>
  <ScaleCrop>false</ScaleCrop>
  <LinksUpToDate>false</LinksUpToDate>
  <CharactersWithSpaces>228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2025-07-02T00:18:00Z</dcterms:created>
  <dc:creator>WPS_1742196473</dc:creator>
  <cp:lastModifiedBy>WPS_1742196473</cp:lastModifiedBy>
  <dcterms:modified xsi:type="dcterms:W3CDTF">2025-07-02T01:41:35Z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DDD9D36513F64D6183A08CC2AAC0F93E_11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