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9B94B">
      <w:pPr>
        <w:spacing w:line="271" w:lineRule="auto"/>
        <w:rPr>
          <w:rFonts w:ascii="Arial"/>
          <w:sz w:val="21"/>
        </w:rPr>
      </w:pPr>
    </w:p>
    <w:p w14:paraId="6A4FC60D">
      <w:pPr>
        <w:spacing w:line="271" w:lineRule="auto"/>
        <w:rPr>
          <w:rFonts w:ascii="Arial"/>
          <w:sz w:val="21"/>
        </w:rPr>
      </w:pPr>
    </w:p>
    <w:p w14:paraId="59A4FBCA">
      <w:pPr>
        <w:spacing w:before="160" w:line="239" w:lineRule="auto"/>
        <w:ind w:right="3332" w:firstLine="3292" w:firstLineChars="700"/>
        <w:jc w:val="center"/>
        <w:rPr>
          <w:rFonts w:ascii="宋体" w:hAnsi="宋体" w:eastAsia="宋体" w:cs="宋体"/>
          <w:b/>
          <w:bCs/>
          <w:spacing w:val="1"/>
          <w:sz w:val="47"/>
          <w:szCs w:val="47"/>
        </w:rPr>
      </w:pPr>
      <w:r>
        <w:rPr>
          <w:rFonts w:ascii="Times New Roman" w:hAnsi="Times New Roman" w:eastAsia="Times New Roman" w:cs="Times New Roman"/>
          <w:b/>
          <w:bCs/>
          <w:sz w:val="47"/>
          <w:szCs w:val="47"/>
        </w:rPr>
        <w:t>CIQA</w:t>
      </w:r>
      <w:r>
        <w:rPr>
          <w:rFonts w:ascii="Times New Roman" w:hAnsi="Times New Roman" w:eastAsia="Times New Roman" w:cs="Times New Roman"/>
          <w:b/>
          <w:bCs/>
          <w:spacing w:val="71"/>
          <w:sz w:val="47"/>
          <w:szCs w:val="47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47"/>
          <w:szCs w:val="47"/>
        </w:rPr>
        <w:t>团体标准征求意见汇总</w:t>
      </w:r>
    </w:p>
    <w:p w14:paraId="7868E964">
      <w:pPr>
        <w:pStyle w:val="3"/>
        <w:jc w:val="center"/>
        <w:rPr>
          <w:rFonts w:ascii="宋体" w:hAnsi="宋体" w:eastAsia="宋体" w:cs="宋体"/>
          <w:sz w:val="47"/>
          <w:szCs w:val="47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w w:val="90"/>
          <w:sz w:val="44"/>
          <w:szCs w:val="44"/>
          <w:lang w:val="en-US" w:eastAsia="zh-CN"/>
        </w:rPr>
        <w:t>P/CIQA 159-2023</w:t>
      </w:r>
      <w:r>
        <w:rPr>
          <w:rFonts w:hint="eastAsia" w:ascii="Times New Roman" w:hAnsi="Times New Roman"/>
          <w:lang w:val="en-US" w:eastAsia="zh-CN"/>
        </w:rPr>
        <w:t>《气</w:t>
      </w:r>
      <w:bookmarkStart w:id="0" w:name="_GoBack"/>
      <w:bookmarkEnd w:id="0"/>
      <w:r>
        <w:rPr>
          <w:rFonts w:hint="eastAsia" w:ascii="Times New Roman" w:hAnsi="Times New Roman"/>
          <w:lang w:val="en-US" w:eastAsia="zh-CN"/>
        </w:rPr>
        <w:t>体中微量水的测定 卡尔</w:t>
      </w:r>
      <w:r>
        <w:rPr>
          <w:rFonts w:hint="eastAsia" w:ascii="Times New Roman" w:hAnsi="Times New Roman"/>
          <w:lang w:val="en-US" w:eastAsia="zh-CN"/>
        </w:rPr>
        <w:sym w:font="Wingdings" w:char="009E"/>
      </w:r>
      <w:r>
        <w:rPr>
          <w:rFonts w:hint="eastAsia" w:ascii="Times New Roman" w:hAnsi="Times New Roman"/>
          <w:lang w:val="en-US" w:eastAsia="zh-CN"/>
        </w:rPr>
        <w:t>费休库仑滴定法</w:t>
      </w:r>
      <w:r>
        <w:rPr>
          <w:rFonts w:ascii="宋体" w:hAnsi="宋体" w:eastAsia="宋体" w:cs="宋体"/>
          <w:b/>
          <w:bCs/>
          <w:sz w:val="47"/>
          <w:szCs w:val="47"/>
        </w:rPr>
        <w:t>》</w:t>
      </w:r>
    </w:p>
    <w:p w14:paraId="636A48FA">
      <w:pPr>
        <w:spacing w:before="51" w:line="221" w:lineRule="auto"/>
        <w:ind w:left="121"/>
        <w:rPr>
          <w:rFonts w:ascii="宋体" w:hAnsi="宋体" w:eastAsia="宋体" w:cs="宋体"/>
          <w:sz w:val="20"/>
          <w:szCs w:val="20"/>
        </w:rPr>
      </w:pPr>
      <w:r>
        <w:rPr>
          <w:rFonts w:hint="eastAsia" w:ascii="Times New Roman" w:hAnsi="Times New Roman" w:eastAsia="宋体" w:cs="Times New Roman"/>
          <w:b/>
          <w:bCs/>
          <w:sz w:val="20"/>
          <w:szCs w:val="20"/>
          <w:lang w:val="en-US" w:eastAsia="zh-CN"/>
        </w:rPr>
        <w:t>归口TC：CIQA</w:t>
      </w:r>
      <w:r>
        <w:rPr>
          <w:rFonts w:ascii="Times New Roman" w:hAnsi="Times New Roman" w:eastAsia="Times New Roman" w:cs="Times New Roman"/>
          <w:b/>
          <w:bCs/>
          <w:spacing w:val="8"/>
          <w:sz w:val="20"/>
          <w:szCs w:val="20"/>
        </w:rPr>
        <w:t>/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TC</w:t>
      </w:r>
      <w:r>
        <w:rPr>
          <w:rFonts w:hint="eastAsia" w:ascii="Times New Roman" w:hAnsi="Times New Roman" w:eastAsia="宋体" w:cs="Times New Roman"/>
          <w:b/>
          <w:bCs/>
          <w:sz w:val="20"/>
          <w:szCs w:val="20"/>
          <w:lang w:val="en-US" w:eastAsia="zh-CN"/>
        </w:rPr>
        <w:t>12综合质量服务标准化技术委员会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                                                                            </w:t>
      </w:r>
      <w:r>
        <w:rPr>
          <w:rFonts w:ascii="宋体" w:hAnsi="宋体" w:eastAsia="宋体" w:cs="宋体"/>
          <w:b/>
          <w:bCs/>
          <w:spacing w:val="8"/>
          <w:sz w:val="20"/>
          <w:szCs w:val="20"/>
        </w:rPr>
        <w:t>汇总日期：</w:t>
      </w:r>
    </w:p>
    <w:p w14:paraId="14527B1E">
      <w:pPr>
        <w:spacing w:line="26" w:lineRule="exact"/>
      </w:pPr>
    </w:p>
    <w:tbl>
      <w:tblPr>
        <w:tblStyle w:val="6"/>
        <w:tblW w:w="137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7"/>
        <w:gridCol w:w="1421"/>
        <w:gridCol w:w="2023"/>
        <w:gridCol w:w="1776"/>
        <w:gridCol w:w="1541"/>
        <w:gridCol w:w="2100"/>
        <w:gridCol w:w="2222"/>
        <w:gridCol w:w="1710"/>
      </w:tblGrid>
      <w:tr w14:paraId="5E530D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atLeast"/>
        </w:trPr>
        <w:tc>
          <w:tcPr>
            <w:tcW w:w="967" w:type="dxa"/>
            <w:vAlign w:val="top"/>
          </w:tcPr>
          <w:p w14:paraId="2F6D8EFA">
            <w:pPr>
              <w:spacing w:before="188" w:line="221" w:lineRule="auto"/>
              <w:ind w:left="20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8"/>
                <w:szCs w:val="28"/>
              </w:rPr>
              <w:t>序号</w:t>
            </w:r>
          </w:p>
        </w:tc>
        <w:tc>
          <w:tcPr>
            <w:tcW w:w="1421" w:type="dxa"/>
            <w:vAlign w:val="top"/>
          </w:tcPr>
          <w:p w14:paraId="751A2752">
            <w:pPr>
              <w:spacing w:before="188" w:line="219" w:lineRule="auto"/>
              <w:ind w:left="1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8"/>
                <w:szCs w:val="28"/>
              </w:rPr>
              <w:t>章节编号</w:t>
            </w:r>
          </w:p>
        </w:tc>
        <w:tc>
          <w:tcPr>
            <w:tcW w:w="2023" w:type="dxa"/>
            <w:vAlign w:val="top"/>
          </w:tcPr>
          <w:p w14:paraId="2C24AE06">
            <w:pPr>
              <w:spacing w:before="188" w:line="220" w:lineRule="auto"/>
              <w:ind w:left="4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反馈意见</w:t>
            </w:r>
          </w:p>
        </w:tc>
        <w:tc>
          <w:tcPr>
            <w:tcW w:w="1776" w:type="dxa"/>
            <w:vAlign w:val="top"/>
          </w:tcPr>
          <w:p w14:paraId="429D3F0E">
            <w:pPr>
              <w:spacing w:before="187" w:line="221" w:lineRule="auto"/>
              <w:ind w:left="47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8"/>
                <w:szCs w:val="28"/>
              </w:rPr>
              <w:t>反馈人</w:t>
            </w:r>
          </w:p>
        </w:tc>
        <w:tc>
          <w:tcPr>
            <w:tcW w:w="1541" w:type="dxa"/>
            <w:vAlign w:val="top"/>
          </w:tcPr>
          <w:p w14:paraId="30AFAA9B">
            <w:pPr>
              <w:spacing w:before="187" w:line="221" w:lineRule="auto"/>
              <w:ind w:left="33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反馈单位</w:t>
            </w:r>
          </w:p>
        </w:tc>
        <w:tc>
          <w:tcPr>
            <w:tcW w:w="2100" w:type="dxa"/>
            <w:vAlign w:val="top"/>
          </w:tcPr>
          <w:p w14:paraId="109292BC">
            <w:pPr>
              <w:spacing w:before="188" w:line="219" w:lineRule="auto"/>
              <w:ind w:left="333"/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  <w:t>采纳情况</w:t>
            </w:r>
          </w:p>
          <w:p w14:paraId="5CD7D582">
            <w:pPr>
              <w:spacing w:before="188" w:line="219" w:lineRule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采纳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>/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不采纳</w:t>
            </w: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222" w:type="dxa"/>
            <w:vAlign w:val="top"/>
          </w:tcPr>
          <w:p w14:paraId="6B19811D">
            <w:pPr>
              <w:spacing w:before="188" w:line="225" w:lineRule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sz w:val="28"/>
                <w:szCs w:val="28"/>
                <w:lang w:val="en-US" w:eastAsia="zh-CN"/>
              </w:rPr>
              <w:t>不采纳的</w:t>
            </w:r>
            <w:r>
              <w:rPr>
                <w:rFonts w:ascii="宋体" w:hAnsi="宋体" w:eastAsia="宋体" w:cs="宋体"/>
                <w:b/>
                <w:bCs/>
                <w:spacing w:val="-10"/>
                <w:sz w:val="28"/>
                <w:szCs w:val="28"/>
              </w:rPr>
              <w:t>理由</w:t>
            </w:r>
          </w:p>
        </w:tc>
        <w:tc>
          <w:tcPr>
            <w:tcW w:w="1710" w:type="dxa"/>
            <w:vAlign w:val="top"/>
          </w:tcPr>
          <w:p w14:paraId="5320CEE5">
            <w:pPr>
              <w:spacing w:before="188" w:line="221" w:lineRule="auto"/>
              <w:ind w:left="6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28"/>
                <w:szCs w:val="28"/>
              </w:rPr>
              <w:t>备注</w:t>
            </w:r>
          </w:p>
        </w:tc>
      </w:tr>
      <w:tr w14:paraId="033DE1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967" w:type="dxa"/>
            <w:vAlign w:val="top"/>
          </w:tcPr>
          <w:p w14:paraId="36B3E5D4">
            <w:pPr>
              <w:pStyle w:val="7"/>
            </w:pPr>
          </w:p>
        </w:tc>
        <w:tc>
          <w:tcPr>
            <w:tcW w:w="1421" w:type="dxa"/>
            <w:vAlign w:val="top"/>
          </w:tcPr>
          <w:p w14:paraId="42B50384">
            <w:pPr>
              <w:pStyle w:val="7"/>
            </w:pPr>
          </w:p>
        </w:tc>
        <w:tc>
          <w:tcPr>
            <w:tcW w:w="2023" w:type="dxa"/>
            <w:vAlign w:val="top"/>
          </w:tcPr>
          <w:p w14:paraId="7C91CC2A">
            <w:pPr>
              <w:pStyle w:val="7"/>
            </w:pPr>
          </w:p>
        </w:tc>
        <w:tc>
          <w:tcPr>
            <w:tcW w:w="1776" w:type="dxa"/>
            <w:vAlign w:val="top"/>
          </w:tcPr>
          <w:p w14:paraId="7E227F59">
            <w:pPr>
              <w:pStyle w:val="7"/>
            </w:pPr>
          </w:p>
        </w:tc>
        <w:tc>
          <w:tcPr>
            <w:tcW w:w="1541" w:type="dxa"/>
            <w:vAlign w:val="top"/>
          </w:tcPr>
          <w:p w14:paraId="3631CEF0">
            <w:pPr>
              <w:pStyle w:val="7"/>
            </w:pPr>
          </w:p>
        </w:tc>
        <w:tc>
          <w:tcPr>
            <w:tcW w:w="2100" w:type="dxa"/>
            <w:vAlign w:val="top"/>
          </w:tcPr>
          <w:p w14:paraId="1DD4F7FA">
            <w:pPr>
              <w:spacing w:before="184" w:line="219" w:lineRule="auto"/>
              <w:ind w:left="115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2222" w:type="dxa"/>
            <w:vAlign w:val="top"/>
          </w:tcPr>
          <w:p w14:paraId="26CC396E">
            <w:pPr>
              <w:pStyle w:val="7"/>
            </w:pPr>
          </w:p>
        </w:tc>
        <w:tc>
          <w:tcPr>
            <w:tcW w:w="1710" w:type="dxa"/>
            <w:vAlign w:val="top"/>
          </w:tcPr>
          <w:p w14:paraId="043F5A95">
            <w:pPr>
              <w:pStyle w:val="7"/>
            </w:pPr>
          </w:p>
        </w:tc>
      </w:tr>
      <w:tr w14:paraId="59F891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2EA67CE1">
            <w:pPr>
              <w:pStyle w:val="7"/>
            </w:pPr>
          </w:p>
        </w:tc>
        <w:tc>
          <w:tcPr>
            <w:tcW w:w="1421" w:type="dxa"/>
            <w:vAlign w:val="top"/>
          </w:tcPr>
          <w:p w14:paraId="2FC7810D">
            <w:pPr>
              <w:pStyle w:val="7"/>
            </w:pPr>
          </w:p>
        </w:tc>
        <w:tc>
          <w:tcPr>
            <w:tcW w:w="2023" w:type="dxa"/>
            <w:vAlign w:val="top"/>
          </w:tcPr>
          <w:p w14:paraId="2B757A99">
            <w:pPr>
              <w:pStyle w:val="7"/>
            </w:pPr>
          </w:p>
        </w:tc>
        <w:tc>
          <w:tcPr>
            <w:tcW w:w="1776" w:type="dxa"/>
            <w:vAlign w:val="top"/>
          </w:tcPr>
          <w:p w14:paraId="1464A199">
            <w:pPr>
              <w:pStyle w:val="7"/>
            </w:pPr>
          </w:p>
        </w:tc>
        <w:tc>
          <w:tcPr>
            <w:tcW w:w="1541" w:type="dxa"/>
            <w:vAlign w:val="top"/>
          </w:tcPr>
          <w:p w14:paraId="11D586F4">
            <w:pPr>
              <w:pStyle w:val="7"/>
            </w:pPr>
          </w:p>
        </w:tc>
        <w:tc>
          <w:tcPr>
            <w:tcW w:w="2100" w:type="dxa"/>
            <w:vAlign w:val="top"/>
          </w:tcPr>
          <w:p w14:paraId="5C8DC911">
            <w:pPr>
              <w:pStyle w:val="7"/>
            </w:pPr>
          </w:p>
        </w:tc>
        <w:tc>
          <w:tcPr>
            <w:tcW w:w="2222" w:type="dxa"/>
            <w:vAlign w:val="top"/>
          </w:tcPr>
          <w:p w14:paraId="54D2249E">
            <w:pPr>
              <w:pStyle w:val="7"/>
            </w:pPr>
          </w:p>
        </w:tc>
        <w:tc>
          <w:tcPr>
            <w:tcW w:w="1710" w:type="dxa"/>
            <w:vAlign w:val="top"/>
          </w:tcPr>
          <w:p w14:paraId="2F6E9D7A">
            <w:pPr>
              <w:pStyle w:val="7"/>
            </w:pPr>
          </w:p>
        </w:tc>
      </w:tr>
      <w:tr w14:paraId="639C51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67" w:type="dxa"/>
            <w:vAlign w:val="top"/>
          </w:tcPr>
          <w:p w14:paraId="022A8601">
            <w:pPr>
              <w:pStyle w:val="7"/>
            </w:pPr>
          </w:p>
        </w:tc>
        <w:tc>
          <w:tcPr>
            <w:tcW w:w="1421" w:type="dxa"/>
            <w:vAlign w:val="top"/>
          </w:tcPr>
          <w:p w14:paraId="453F81FB">
            <w:pPr>
              <w:pStyle w:val="7"/>
            </w:pPr>
          </w:p>
        </w:tc>
        <w:tc>
          <w:tcPr>
            <w:tcW w:w="2023" w:type="dxa"/>
            <w:vAlign w:val="top"/>
          </w:tcPr>
          <w:p w14:paraId="6E48D9D5">
            <w:pPr>
              <w:pStyle w:val="7"/>
            </w:pPr>
          </w:p>
        </w:tc>
        <w:tc>
          <w:tcPr>
            <w:tcW w:w="1776" w:type="dxa"/>
            <w:vAlign w:val="top"/>
          </w:tcPr>
          <w:p w14:paraId="617C5C37">
            <w:pPr>
              <w:pStyle w:val="7"/>
            </w:pPr>
          </w:p>
        </w:tc>
        <w:tc>
          <w:tcPr>
            <w:tcW w:w="1541" w:type="dxa"/>
            <w:vAlign w:val="top"/>
          </w:tcPr>
          <w:p w14:paraId="20C3CFD7">
            <w:pPr>
              <w:pStyle w:val="7"/>
            </w:pPr>
          </w:p>
        </w:tc>
        <w:tc>
          <w:tcPr>
            <w:tcW w:w="2100" w:type="dxa"/>
            <w:vAlign w:val="top"/>
          </w:tcPr>
          <w:p w14:paraId="5FAC92F5">
            <w:pPr>
              <w:pStyle w:val="7"/>
            </w:pPr>
          </w:p>
        </w:tc>
        <w:tc>
          <w:tcPr>
            <w:tcW w:w="2222" w:type="dxa"/>
            <w:vAlign w:val="top"/>
          </w:tcPr>
          <w:p w14:paraId="0C050EFB">
            <w:pPr>
              <w:pStyle w:val="7"/>
            </w:pPr>
          </w:p>
        </w:tc>
        <w:tc>
          <w:tcPr>
            <w:tcW w:w="1710" w:type="dxa"/>
            <w:vAlign w:val="top"/>
          </w:tcPr>
          <w:p w14:paraId="10E13735">
            <w:pPr>
              <w:pStyle w:val="7"/>
            </w:pPr>
          </w:p>
        </w:tc>
      </w:tr>
      <w:tr w14:paraId="26AFA1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6165A9B1">
            <w:pPr>
              <w:pStyle w:val="7"/>
            </w:pPr>
          </w:p>
        </w:tc>
        <w:tc>
          <w:tcPr>
            <w:tcW w:w="1421" w:type="dxa"/>
            <w:vAlign w:val="top"/>
          </w:tcPr>
          <w:p w14:paraId="5316D632">
            <w:pPr>
              <w:pStyle w:val="7"/>
            </w:pPr>
          </w:p>
        </w:tc>
        <w:tc>
          <w:tcPr>
            <w:tcW w:w="2023" w:type="dxa"/>
            <w:vAlign w:val="top"/>
          </w:tcPr>
          <w:p w14:paraId="116F52F7">
            <w:pPr>
              <w:pStyle w:val="7"/>
            </w:pPr>
          </w:p>
        </w:tc>
        <w:tc>
          <w:tcPr>
            <w:tcW w:w="1776" w:type="dxa"/>
            <w:vAlign w:val="top"/>
          </w:tcPr>
          <w:p w14:paraId="3A965109">
            <w:pPr>
              <w:pStyle w:val="7"/>
            </w:pPr>
          </w:p>
        </w:tc>
        <w:tc>
          <w:tcPr>
            <w:tcW w:w="1541" w:type="dxa"/>
            <w:vAlign w:val="top"/>
          </w:tcPr>
          <w:p w14:paraId="1045C3F5">
            <w:pPr>
              <w:pStyle w:val="7"/>
            </w:pPr>
          </w:p>
        </w:tc>
        <w:tc>
          <w:tcPr>
            <w:tcW w:w="2100" w:type="dxa"/>
            <w:vAlign w:val="top"/>
          </w:tcPr>
          <w:p w14:paraId="7723E248">
            <w:pPr>
              <w:pStyle w:val="7"/>
            </w:pPr>
          </w:p>
        </w:tc>
        <w:tc>
          <w:tcPr>
            <w:tcW w:w="2222" w:type="dxa"/>
            <w:vAlign w:val="top"/>
          </w:tcPr>
          <w:p w14:paraId="7EF83F8E">
            <w:pPr>
              <w:pStyle w:val="7"/>
            </w:pPr>
          </w:p>
        </w:tc>
        <w:tc>
          <w:tcPr>
            <w:tcW w:w="1710" w:type="dxa"/>
            <w:vAlign w:val="top"/>
          </w:tcPr>
          <w:p w14:paraId="1A591B68">
            <w:pPr>
              <w:pStyle w:val="7"/>
            </w:pPr>
          </w:p>
        </w:tc>
      </w:tr>
      <w:tr w14:paraId="77EEB3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67" w:type="dxa"/>
            <w:vAlign w:val="top"/>
          </w:tcPr>
          <w:p w14:paraId="43B90999">
            <w:pPr>
              <w:pStyle w:val="7"/>
            </w:pPr>
          </w:p>
        </w:tc>
        <w:tc>
          <w:tcPr>
            <w:tcW w:w="1421" w:type="dxa"/>
            <w:vAlign w:val="top"/>
          </w:tcPr>
          <w:p w14:paraId="44AC70F9">
            <w:pPr>
              <w:pStyle w:val="7"/>
            </w:pPr>
          </w:p>
        </w:tc>
        <w:tc>
          <w:tcPr>
            <w:tcW w:w="2023" w:type="dxa"/>
            <w:vAlign w:val="top"/>
          </w:tcPr>
          <w:p w14:paraId="316C42ED">
            <w:pPr>
              <w:pStyle w:val="7"/>
            </w:pPr>
          </w:p>
        </w:tc>
        <w:tc>
          <w:tcPr>
            <w:tcW w:w="1776" w:type="dxa"/>
            <w:vAlign w:val="top"/>
          </w:tcPr>
          <w:p w14:paraId="3EF6FAD5">
            <w:pPr>
              <w:pStyle w:val="7"/>
            </w:pPr>
          </w:p>
        </w:tc>
        <w:tc>
          <w:tcPr>
            <w:tcW w:w="1541" w:type="dxa"/>
            <w:vAlign w:val="top"/>
          </w:tcPr>
          <w:p w14:paraId="5898479D">
            <w:pPr>
              <w:pStyle w:val="7"/>
            </w:pPr>
          </w:p>
        </w:tc>
        <w:tc>
          <w:tcPr>
            <w:tcW w:w="2100" w:type="dxa"/>
            <w:vAlign w:val="top"/>
          </w:tcPr>
          <w:p w14:paraId="5024BB3F">
            <w:pPr>
              <w:pStyle w:val="7"/>
            </w:pPr>
          </w:p>
        </w:tc>
        <w:tc>
          <w:tcPr>
            <w:tcW w:w="2222" w:type="dxa"/>
            <w:vAlign w:val="top"/>
          </w:tcPr>
          <w:p w14:paraId="38A68C59">
            <w:pPr>
              <w:pStyle w:val="7"/>
            </w:pPr>
          </w:p>
        </w:tc>
        <w:tc>
          <w:tcPr>
            <w:tcW w:w="1710" w:type="dxa"/>
            <w:vAlign w:val="top"/>
          </w:tcPr>
          <w:p w14:paraId="72332ACC">
            <w:pPr>
              <w:pStyle w:val="7"/>
            </w:pPr>
          </w:p>
        </w:tc>
      </w:tr>
      <w:tr w14:paraId="4F997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3515DD81">
            <w:pPr>
              <w:pStyle w:val="7"/>
            </w:pPr>
          </w:p>
        </w:tc>
        <w:tc>
          <w:tcPr>
            <w:tcW w:w="1421" w:type="dxa"/>
            <w:vAlign w:val="top"/>
          </w:tcPr>
          <w:p w14:paraId="368CA442">
            <w:pPr>
              <w:pStyle w:val="7"/>
            </w:pPr>
          </w:p>
        </w:tc>
        <w:tc>
          <w:tcPr>
            <w:tcW w:w="2023" w:type="dxa"/>
            <w:vAlign w:val="top"/>
          </w:tcPr>
          <w:p w14:paraId="496DB349">
            <w:pPr>
              <w:pStyle w:val="7"/>
            </w:pPr>
          </w:p>
        </w:tc>
        <w:tc>
          <w:tcPr>
            <w:tcW w:w="1776" w:type="dxa"/>
            <w:vAlign w:val="top"/>
          </w:tcPr>
          <w:p w14:paraId="5E8DC36A">
            <w:pPr>
              <w:pStyle w:val="7"/>
            </w:pPr>
          </w:p>
        </w:tc>
        <w:tc>
          <w:tcPr>
            <w:tcW w:w="1541" w:type="dxa"/>
            <w:vAlign w:val="top"/>
          </w:tcPr>
          <w:p w14:paraId="018B2318">
            <w:pPr>
              <w:pStyle w:val="7"/>
            </w:pPr>
          </w:p>
        </w:tc>
        <w:tc>
          <w:tcPr>
            <w:tcW w:w="2100" w:type="dxa"/>
            <w:vAlign w:val="top"/>
          </w:tcPr>
          <w:p w14:paraId="700BCA4C">
            <w:pPr>
              <w:pStyle w:val="7"/>
            </w:pPr>
          </w:p>
        </w:tc>
        <w:tc>
          <w:tcPr>
            <w:tcW w:w="2222" w:type="dxa"/>
            <w:vAlign w:val="top"/>
          </w:tcPr>
          <w:p w14:paraId="5E6BFFDD">
            <w:pPr>
              <w:pStyle w:val="7"/>
            </w:pPr>
          </w:p>
        </w:tc>
        <w:tc>
          <w:tcPr>
            <w:tcW w:w="1710" w:type="dxa"/>
            <w:vAlign w:val="top"/>
          </w:tcPr>
          <w:p w14:paraId="707224DC">
            <w:pPr>
              <w:pStyle w:val="7"/>
            </w:pPr>
          </w:p>
        </w:tc>
      </w:tr>
      <w:tr w14:paraId="522733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67" w:type="dxa"/>
            <w:vAlign w:val="top"/>
          </w:tcPr>
          <w:p w14:paraId="327B809B">
            <w:pPr>
              <w:pStyle w:val="7"/>
            </w:pPr>
          </w:p>
        </w:tc>
        <w:tc>
          <w:tcPr>
            <w:tcW w:w="1421" w:type="dxa"/>
            <w:vAlign w:val="top"/>
          </w:tcPr>
          <w:p w14:paraId="3731999D">
            <w:pPr>
              <w:pStyle w:val="7"/>
            </w:pPr>
          </w:p>
        </w:tc>
        <w:tc>
          <w:tcPr>
            <w:tcW w:w="2023" w:type="dxa"/>
            <w:vAlign w:val="top"/>
          </w:tcPr>
          <w:p w14:paraId="61515962">
            <w:pPr>
              <w:pStyle w:val="7"/>
            </w:pPr>
          </w:p>
        </w:tc>
        <w:tc>
          <w:tcPr>
            <w:tcW w:w="1776" w:type="dxa"/>
            <w:vAlign w:val="top"/>
          </w:tcPr>
          <w:p w14:paraId="3E7FB864">
            <w:pPr>
              <w:pStyle w:val="7"/>
            </w:pPr>
          </w:p>
        </w:tc>
        <w:tc>
          <w:tcPr>
            <w:tcW w:w="1541" w:type="dxa"/>
            <w:vAlign w:val="top"/>
          </w:tcPr>
          <w:p w14:paraId="7A26B9CA">
            <w:pPr>
              <w:pStyle w:val="7"/>
            </w:pPr>
          </w:p>
        </w:tc>
        <w:tc>
          <w:tcPr>
            <w:tcW w:w="2100" w:type="dxa"/>
            <w:vAlign w:val="top"/>
          </w:tcPr>
          <w:p w14:paraId="0F22CB8A">
            <w:pPr>
              <w:pStyle w:val="7"/>
            </w:pPr>
          </w:p>
        </w:tc>
        <w:tc>
          <w:tcPr>
            <w:tcW w:w="2222" w:type="dxa"/>
            <w:vAlign w:val="top"/>
          </w:tcPr>
          <w:p w14:paraId="44F4B43F">
            <w:pPr>
              <w:pStyle w:val="7"/>
            </w:pPr>
          </w:p>
        </w:tc>
        <w:tc>
          <w:tcPr>
            <w:tcW w:w="1710" w:type="dxa"/>
            <w:vAlign w:val="top"/>
          </w:tcPr>
          <w:p w14:paraId="0FC1CC9F">
            <w:pPr>
              <w:pStyle w:val="7"/>
            </w:pPr>
          </w:p>
        </w:tc>
      </w:tr>
    </w:tbl>
    <w:p w14:paraId="6EA4EBF3">
      <w:pPr>
        <w:spacing w:before="56" w:line="227" w:lineRule="auto"/>
        <w:ind w:left="1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注：此表格为《中国出入境检验检疫协会团体标准管理办法》附件</w:t>
      </w:r>
      <w:r>
        <w:rPr>
          <w:rFonts w:ascii="宋体" w:hAnsi="宋体" w:eastAsia="宋体" w:cs="宋体"/>
          <w:spacing w:val="-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8</w:t>
      </w:r>
    </w:p>
    <w:p w14:paraId="3D77256C"/>
    <w:p w14:paraId="07FCAA68"/>
    <w:sectPr>
      <w:pgSz w:w="16839" w:h="11906"/>
      <w:pgMar w:top="1012" w:right="1745" w:bottom="0" w:left="132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281F3C"/>
    <w:rsid w:val="09916F95"/>
    <w:rsid w:val="18EE4D83"/>
    <w:rsid w:val="1F672A94"/>
    <w:rsid w:val="217A558F"/>
    <w:rsid w:val="2D281F3C"/>
    <w:rsid w:val="3B42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ascii="Calibri" w:hAnsi="Calibri"/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  <w:jc w:val="center"/>
    </w:pPr>
    <w:rPr>
      <w:rFonts w:hAnsi="宋体"/>
      <w:szCs w:val="21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149</Characters>
  <Lines>0</Lines>
  <Paragraphs>0</Paragraphs>
  <TotalTime>0</TotalTime>
  <ScaleCrop>false</ScaleCrop>
  <LinksUpToDate>false</LinksUpToDate>
  <CharactersWithSpaces>230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2025-07-02T00:30:00Z</dcterms:created>
  <dc:creator>WPS_1742196473</dc:creator>
  <cp:lastModifiedBy>WPS_1742196473</cp:lastModifiedBy>
  <dcterms:modified xsi:type="dcterms:W3CDTF">2025-07-03T00:28:39Z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557102B61E7B45B0A2E1AC184452EDC7_13</vt:lpwstr>
  </property>
  <property fmtid="{D5CDD505-2E9C-101B-9397-08002B2CF9AE}" pid="4" name="KSOTemplateDocerSaveRecord">
    <vt:lpwstr>eyJoZGlkIjoiYjQ2Yzg3ZjQxOGFjODg1ZDY1ZDA0ZDllM2Q5OGE4MzQiLCJ1c2VySWQiOiIxNjg1MjgxNzkzIn0=</vt:lpwstr>
  </property>
</Properties>
</file>