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33C18" w:rsidRPr="00A147B9" w:rsidRDefault="00DF3ABB" w:rsidP="00703D2B">
      <w:pPr>
        <w:spacing w:line="560" w:lineRule="exact"/>
        <w:ind w:firstLineChars="200" w:firstLine="630"/>
        <w:outlineLvl w:val="0"/>
        <w:rPr>
          <w:rFonts w:ascii="方正小标宋简体" w:eastAsia="方正小标宋简体" w:hAnsi="宋体" w:cs="黑体"/>
          <w:bCs/>
          <w:spacing w:val="-5"/>
          <w:sz w:val="32"/>
          <w:szCs w:val="32"/>
        </w:rPr>
      </w:pPr>
      <w:r w:rsidRPr="00A147B9">
        <w:rPr>
          <w:rFonts w:ascii="方正小标宋简体" w:eastAsia="方正小标宋简体" w:hAnsi="宋体" w:cs="黑体"/>
          <w:bCs/>
          <w:spacing w:val="-5"/>
          <w:sz w:val="32"/>
          <w:szCs w:val="32"/>
        </w:rPr>
        <w:t>团体标准《肉蟹煲风味调味酱》（送审稿）编制说明</w:t>
      </w:r>
    </w:p>
    <w:p w:rsidR="00033C18" w:rsidRPr="00B25ABD" w:rsidRDefault="00DF3ABB" w:rsidP="00703D2B">
      <w:pPr>
        <w:spacing w:line="560" w:lineRule="exact"/>
        <w:ind w:firstLineChars="200" w:firstLine="562"/>
        <w:outlineLvl w:val="1"/>
        <w:rPr>
          <w:rFonts w:ascii="宋体" w:eastAsia="宋体" w:hAnsi="宋体"/>
          <w:sz w:val="28"/>
          <w:szCs w:val="28"/>
        </w:rPr>
      </w:pPr>
      <w:bookmarkStart w:id="0" w:name="heading_0"/>
      <w:r w:rsidRPr="00B25ABD">
        <w:rPr>
          <w:rFonts w:ascii="宋体" w:eastAsia="宋体" w:hAnsi="宋体" w:cs="Arial"/>
          <w:b/>
          <w:sz w:val="28"/>
          <w:szCs w:val="28"/>
        </w:rPr>
        <w:t>一、背景情况及制定标准的必要性</w:t>
      </w:r>
      <w:bookmarkEnd w:id="0"/>
    </w:p>
    <w:p w:rsidR="00033C18" w:rsidRPr="00B25ABD" w:rsidRDefault="00DF3ABB" w:rsidP="00703D2B">
      <w:pPr>
        <w:spacing w:line="560" w:lineRule="exact"/>
        <w:ind w:firstLineChars="200" w:firstLine="560"/>
        <w:rPr>
          <w:rFonts w:ascii="宋体" w:eastAsia="宋体" w:hAnsi="宋体"/>
          <w:sz w:val="28"/>
          <w:szCs w:val="28"/>
        </w:rPr>
      </w:pPr>
      <w:r w:rsidRPr="00B25ABD">
        <w:rPr>
          <w:rFonts w:ascii="宋体" w:eastAsia="宋体" w:hAnsi="宋体" w:cs="Arial"/>
          <w:sz w:val="28"/>
          <w:szCs w:val="28"/>
        </w:rPr>
        <w:t>随着肉</w:t>
      </w:r>
      <w:proofErr w:type="gramStart"/>
      <w:r w:rsidRPr="00B25ABD">
        <w:rPr>
          <w:rFonts w:ascii="宋体" w:eastAsia="宋体" w:hAnsi="宋体" w:cs="Arial"/>
          <w:sz w:val="28"/>
          <w:szCs w:val="28"/>
        </w:rPr>
        <w:t>蟹煲行业</w:t>
      </w:r>
      <w:proofErr w:type="gramEnd"/>
      <w:r w:rsidRPr="00B25ABD">
        <w:rPr>
          <w:rFonts w:ascii="宋体" w:eastAsia="宋体" w:hAnsi="宋体" w:cs="Arial"/>
          <w:sz w:val="28"/>
          <w:szCs w:val="28"/>
        </w:rPr>
        <w:t>快速发展，以创立于</w:t>
      </w:r>
      <w:r w:rsidRPr="00B25ABD">
        <w:rPr>
          <w:rFonts w:ascii="宋体" w:eastAsia="宋体" w:hAnsi="宋体" w:cs="Arial"/>
          <w:sz w:val="28"/>
          <w:szCs w:val="28"/>
        </w:rPr>
        <w:t>2008</w:t>
      </w:r>
      <w:r w:rsidRPr="00B25ABD">
        <w:rPr>
          <w:rFonts w:ascii="宋体" w:eastAsia="宋体" w:hAnsi="宋体" w:cs="Arial"/>
          <w:sz w:val="28"/>
          <w:szCs w:val="28"/>
        </w:rPr>
        <w:t>年、门店覆盖全国</w:t>
      </w:r>
      <w:r w:rsidRPr="00B25ABD">
        <w:rPr>
          <w:rFonts w:ascii="宋体" w:eastAsia="宋体" w:hAnsi="宋体" w:cs="Arial"/>
          <w:sz w:val="28"/>
          <w:szCs w:val="28"/>
        </w:rPr>
        <w:t>28</w:t>
      </w:r>
      <w:r w:rsidRPr="00B25ABD">
        <w:rPr>
          <w:rFonts w:ascii="宋体" w:eastAsia="宋体" w:hAnsi="宋体" w:cs="Arial"/>
          <w:sz w:val="28"/>
          <w:szCs w:val="28"/>
        </w:rPr>
        <w:t>省</w:t>
      </w:r>
      <w:r w:rsidRPr="00B25ABD">
        <w:rPr>
          <w:rFonts w:ascii="宋体" w:eastAsia="宋体" w:hAnsi="宋体" w:cs="Arial"/>
          <w:sz w:val="28"/>
          <w:szCs w:val="28"/>
        </w:rPr>
        <w:t>140</w:t>
      </w:r>
      <w:proofErr w:type="gramStart"/>
      <w:r w:rsidRPr="00B25ABD">
        <w:rPr>
          <w:rFonts w:ascii="宋体" w:eastAsia="宋体" w:hAnsi="宋体" w:cs="Arial"/>
          <w:sz w:val="28"/>
          <w:szCs w:val="28"/>
        </w:rPr>
        <w:t>余城且数量</w:t>
      </w:r>
      <w:proofErr w:type="gramEnd"/>
      <w:r w:rsidRPr="00B25ABD">
        <w:rPr>
          <w:rFonts w:ascii="宋体" w:eastAsia="宋体" w:hAnsi="宋体" w:cs="Arial"/>
          <w:sz w:val="28"/>
          <w:szCs w:val="28"/>
        </w:rPr>
        <w:t>近</w:t>
      </w:r>
      <w:r w:rsidRPr="00B25ABD">
        <w:rPr>
          <w:rFonts w:ascii="宋体" w:eastAsia="宋体" w:hAnsi="宋体" w:cs="Arial"/>
          <w:sz w:val="28"/>
          <w:szCs w:val="28"/>
        </w:rPr>
        <w:t>500</w:t>
      </w:r>
      <w:r w:rsidRPr="00B25ABD">
        <w:rPr>
          <w:rFonts w:ascii="宋体" w:eastAsia="宋体" w:hAnsi="宋体" w:cs="Arial"/>
          <w:sz w:val="28"/>
          <w:szCs w:val="28"/>
        </w:rPr>
        <w:t>家的胖哥俩肉</w:t>
      </w:r>
      <w:proofErr w:type="gramStart"/>
      <w:r w:rsidRPr="00B25ABD">
        <w:rPr>
          <w:rFonts w:ascii="宋体" w:eastAsia="宋体" w:hAnsi="宋体" w:cs="Arial"/>
          <w:sz w:val="28"/>
          <w:szCs w:val="28"/>
        </w:rPr>
        <w:t>蟹煲为</w:t>
      </w:r>
      <w:proofErr w:type="gramEnd"/>
      <w:r w:rsidRPr="00B25ABD">
        <w:rPr>
          <w:rFonts w:ascii="宋体" w:eastAsia="宋体" w:hAnsi="宋体" w:cs="Arial"/>
          <w:sz w:val="28"/>
          <w:szCs w:val="28"/>
        </w:rPr>
        <w:t>代表的品牌不断壮大。</w:t>
      </w:r>
      <w:proofErr w:type="gramStart"/>
      <w:r w:rsidRPr="00B25ABD">
        <w:rPr>
          <w:rFonts w:ascii="宋体" w:eastAsia="宋体" w:hAnsi="宋体" w:cs="Arial"/>
          <w:sz w:val="28"/>
          <w:szCs w:val="28"/>
        </w:rPr>
        <w:t>肉蟹煲专用</w:t>
      </w:r>
      <w:proofErr w:type="gramEnd"/>
      <w:r w:rsidRPr="00B25ABD">
        <w:rPr>
          <w:rFonts w:ascii="宋体" w:eastAsia="宋体" w:hAnsi="宋体" w:cs="Arial"/>
          <w:sz w:val="28"/>
          <w:szCs w:val="28"/>
        </w:rPr>
        <w:t>调味</w:t>
      </w:r>
      <w:proofErr w:type="gramStart"/>
      <w:r w:rsidRPr="00B25ABD">
        <w:rPr>
          <w:rFonts w:ascii="宋体" w:eastAsia="宋体" w:hAnsi="宋体" w:cs="Arial"/>
          <w:sz w:val="28"/>
          <w:szCs w:val="28"/>
        </w:rPr>
        <w:t>酱</w:t>
      </w:r>
      <w:proofErr w:type="gramEnd"/>
      <w:r w:rsidRPr="00B25ABD">
        <w:rPr>
          <w:rFonts w:ascii="宋体" w:eastAsia="宋体" w:hAnsi="宋体" w:cs="Arial"/>
          <w:sz w:val="28"/>
          <w:szCs w:val="28"/>
        </w:rPr>
        <w:t>作为产品味道的核心保障，却因市场上竞争品牌增多，出现口味差异大的问题，这不仅不利于品牌形象打造，还影响消费者体验与行业健康发展。</w:t>
      </w:r>
    </w:p>
    <w:p w:rsidR="00033C18" w:rsidRPr="00B25ABD" w:rsidRDefault="00DF3ABB" w:rsidP="00703D2B">
      <w:pPr>
        <w:spacing w:line="560" w:lineRule="exact"/>
        <w:ind w:firstLineChars="200" w:firstLine="560"/>
        <w:rPr>
          <w:rFonts w:ascii="宋体" w:eastAsia="宋体" w:hAnsi="宋体"/>
          <w:sz w:val="28"/>
          <w:szCs w:val="28"/>
        </w:rPr>
      </w:pPr>
      <w:r w:rsidRPr="00B25ABD">
        <w:rPr>
          <w:rFonts w:ascii="宋体" w:eastAsia="宋体" w:hAnsi="宋体" w:cs="Arial"/>
          <w:sz w:val="28"/>
          <w:szCs w:val="28"/>
        </w:rPr>
        <w:t>目前，我国复合调味料国家标准要求宽泛，市场上产品质量良莠不齐，且国内外均无肉</w:t>
      </w:r>
      <w:proofErr w:type="gramStart"/>
      <w:r w:rsidRPr="00B25ABD">
        <w:rPr>
          <w:rFonts w:ascii="宋体" w:eastAsia="宋体" w:hAnsi="宋体" w:cs="Arial"/>
          <w:sz w:val="28"/>
          <w:szCs w:val="28"/>
        </w:rPr>
        <w:t>蟹煲调味酱</w:t>
      </w:r>
      <w:proofErr w:type="gramEnd"/>
      <w:r w:rsidRPr="00B25ABD">
        <w:rPr>
          <w:rFonts w:ascii="宋体" w:eastAsia="宋体" w:hAnsi="宋体" w:cs="Arial"/>
          <w:sz w:val="28"/>
          <w:szCs w:val="28"/>
        </w:rPr>
        <w:t>相关标准。为保障产品味道统一，</w:t>
      </w:r>
      <w:proofErr w:type="gramStart"/>
      <w:r w:rsidRPr="00B25ABD">
        <w:rPr>
          <w:rFonts w:ascii="宋体" w:eastAsia="宋体" w:hAnsi="宋体" w:cs="Arial"/>
          <w:sz w:val="28"/>
          <w:szCs w:val="28"/>
        </w:rPr>
        <w:t>明确肉蟹煲</w:t>
      </w:r>
      <w:proofErr w:type="gramEnd"/>
      <w:r w:rsidRPr="00B25ABD">
        <w:rPr>
          <w:rFonts w:ascii="宋体" w:eastAsia="宋体" w:hAnsi="宋体" w:cs="Arial"/>
          <w:sz w:val="28"/>
          <w:szCs w:val="28"/>
        </w:rPr>
        <w:t>风味调味酱的原料要求、加工要求、指标要求等，规范生产流程，保障产品品质与安全，促进肉</w:t>
      </w:r>
      <w:proofErr w:type="gramStart"/>
      <w:r w:rsidRPr="00B25ABD">
        <w:rPr>
          <w:rFonts w:ascii="宋体" w:eastAsia="宋体" w:hAnsi="宋体" w:cs="Arial"/>
          <w:sz w:val="28"/>
          <w:szCs w:val="28"/>
        </w:rPr>
        <w:t>蟹煲行业</w:t>
      </w:r>
      <w:proofErr w:type="gramEnd"/>
      <w:r w:rsidRPr="00B25ABD">
        <w:rPr>
          <w:rFonts w:ascii="宋体" w:eastAsia="宋体" w:hAnsi="宋体" w:cs="Arial"/>
          <w:sz w:val="28"/>
          <w:szCs w:val="28"/>
        </w:rPr>
        <w:t>规范化、规模化发展，制定本标准十分必要。</w:t>
      </w:r>
    </w:p>
    <w:p w:rsidR="00033C18" w:rsidRPr="00B25ABD" w:rsidRDefault="00DF3ABB" w:rsidP="00703D2B">
      <w:pPr>
        <w:spacing w:line="560" w:lineRule="exact"/>
        <w:ind w:firstLineChars="200" w:firstLine="562"/>
        <w:outlineLvl w:val="1"/>
        <w:rPr>
          <w:rFonts w:ascii="宋体" w:eastAsia="宋体" w:hAnsi="宋体"/>
          <w:sz w:val="28"/>
          <w:szCs w:val="28"/>
        </w:rPr>
      </w:pPr>
      <w:bookmarkStart w:id="1" w:name="heading_1"/>
      <w:r w:rsidRPr="00B25ABD">
        <w:rPr>
          <w:rFonts w:ascii="宋体" w:eastAsia="宋体" w:hAnsi="宋体" w:cs="Arial"/>
          <w:b/>
          <w:sz w:val="28"/>
          <w:szCs w:val="28"/>
        </w:rPr>
        <w:t>二、任务来源</w:t>
      </w:r>
      <w:bookmarkEnd w:id="1"/>
    </w:p>
    <w:p w:rsidR="00033C18" w:rsidRPr="00B25ABD" w:rsidRDefault="00DF3ABB" w:rsidP="00703D2B">
      <w:pPr>
        <w:spacing w:line="560" w:lineRule="exact"/>
        <w:ind w:firstLineChars="200" w:firstLine="560"/>
        <w:rPr>
          <w:rFonts w:ascii="宋体" w:eastAsia="宋体" w:hAnsi="宋体"/>
          <w:sz w:val="28"/>
          <w:szCs w:val="28"/>
        </w:rPr>
      </w:pPr>
      <w:r w:rsidRPr="00B25ABD">
        <w:rPr>
          <w:rFonts w:ascii="宋体" w:eastAsia="宋体" w:hAnsi="宋体" w:cs="Arial"/>
          <w:sz w:val="28"/>
          <w:szCs w:val="28"/>
        </w:rPr>
        <w:t>本项目依据国家标准化管理委员会和国家市场监督管理总局发布的《标准化工作导则</w:t>
      </w:r>
      <w:r w:rsidRPr="00B25ABD">
        <w:rPr>
          <w:rFonts w:ascii="宋体" w:eastAsia="宋体" w:hAnsi="宋体" w:cs="Arial"/>
          <w:sz w:val="28"/>
          <w:szCs w:val="28"/>
        </w:rPr>
        <w:t xml:space="preserve"> </w:t>
      </w:r>
      <w:r w:rsidRPr="00B25ABD">
        <w:rPr>
          <w:rFonts w:ascii="宋体" w:eastAsia="宋体" w:hAnsi="宋体" w:cs="Arial"/>
          <w:sz w:val="28"/>
          <w:szCs w:val="28"/>
        </w:rPr>
        <w:t>第</w:t>
      </w:r>
      <w:r w:rsidRPr="00B25ABD">
        <w:rPr>
          <w:rFonts w:ascii="宋体" w:eastAsia="宋体" w:hAnsi="宋体" w:cs="Arial"/>
          <w:sz w:val="28"/>
          <w:szCs w:val="28"/>
        </w:rPr>
        <w:t>1</w:t>
      </w:r>
      <w:r w:rsidRPr="00B25ABD">
        <w:rPr>
          <w:rFonts w:ascii="宋体" w:eastAsia="宋体" w:hAnsi="宋体" w:cs="Arial"/>
          <w:sz w:val="28"/>
          <w:szCs w:val="28"/>
        </w:rPr>
        <w:t>部分：标准化文件的结构和起草规则》（</w:t>
      </w:r>
      <w:r w:rsidRPr="00B25ABD">
        <w:rPr>
          <w:rFonts w:ascii="宋体" w:eastAsia="宋体" w:hAnsi="宋体" w:cs="Arial"/>
          <w:sz w:val="28"/>
          <w:szCs w:val="28"/>
        </w:rPr>
        <w:t>GB/T 1.1-2020</w:t>
      </w:r>
      <w:r w:rsidRPr="00B25ABD">
        <w:rPr>
          <w:rFonts w:ascii="宋体" w:eastAsia="宋体" w:hAnsi="宋体" w:cs="Arial"/>
          <w:sz w:val="28"/>
          <w:szCs w:val="28"/>
        </w:rPr>
        <w:t>）进行编制，项目名称为《肉蟹煲风味调味酱》。该标准由中国出入境检验检疫协会综合质量服务标准化技术</w:t>
      </w:r>
      <w:r w:rsidRPr="00B25ABD">
        <w:rPr>
          <w:rFonts w:ascii="宋体" w:eastAsia="宋体" w:hAnsi="宋体" w:cs="Arial"/>
          <w:sz w:val="28"/>
          <w:szCs w:val="28"/>
        </w:rPr>
        <w:t>委员会（</w:t>
      </w:r>
      <w:r w:rsidRPr="00B25ABD">
        <w:rPr>
          <w:rFonts w:ascii="宋体" w:eastAsia="宋体" w:hAnsi="宋体" w:cs="Arial"/>
          <w:sz w:val="28"/>
          <w:szCs w:val="28"/>
        </w:rPr>
        <w:t>CIQA/TC12</w:t>
      </w:r>
      <w:r w:rsidRPr="00B25ABD">
        <w:rPr>
          <w:rFonts w:ascii="宋体" w:eastAsia="宋体" w:hAnsi="宋体" w:cs="Arial"/>
          <w:sz w:val="28"/>
          <w:szCs w:val="28"/>
        </w:rPr>
        <w:t>）提出并归口，计划完成时间为</w:t>
      </w:r>
      <w:r w:rsidRPr="00B25ABD">
        <w:rPr>
          <w:rFonts w:ascii="宋体" w:eastAsia="宋体" w:hAnsi="宋体" w:cs="Arial"/>
          <w:sz w:val="28"/>
          <w:szCs w:val="28"/>
        </w:rPr>
        <w:t>2026</w:t>
      </w:r>
      <w:r w:rsidRPr="00B25ABD">
        <w:rPr>
          <w:rFonts w:ascii="宋体" w:eastAsia="宋体" w:hAnsi="宋体" w:cs="Arial"/>
          <w:sz w:val="28"/>
          <w:szCs w:val="28"/>
        </w:rPr>
        <w:t>年，牵头起草单位为嘉兴盐商餐饮管理有限公司。</w:t>
      </w:r>
    </w:p>
    <w:p w:rsidR="00033C18" w:rsidRPr="00B25ABD" w:rsidRDefault="00DF3ABB" w:rsidP="00703D2B">
      <w:pPr>
        <w:spacing w:line="560" w:lineRule="exact"/>
        <w:ind w:firstLineChars="200" w:firstLine="562"/>
        <w:outlineLvl w:val="1"/>
        <w:rPr>
          <w:rFonts w:ascii="宋体" w:eastAsia="宋体" w:hAnsi="宋体"/>
          <w:sz w:val="28"/>
          <w:szCs w:val="28"/>
        </w:rPr>
      </w:pPr>
      <w:bookmarkStart w:id="2" w:name="heading_2"/>
      <w:r w:rsidRPr="00B25ABD">
        <w:rPr>
          <w:rFonts w:ascii="宋体" w:eastAsia="宋体" w:hAnsi="宋体" w:cs="Arial"/>
          <w:b/>
          <w:sz w:val="28"/>
          <w:szCs w:val="28"/>
        </w:rPr>
        <w:t>三、编制过程</w:t>
      </w:r>
      <w:bookmarkEnd w:id="2"/>
    </w:p>
    <w:p w:rsidR="00033C18" w:rsidRPr="00B25ABD" w:rsidRDefault="00DF3ABB" w:rsidP="00703D2B">
      <w:pPr>
        <w:spacing w:line="560" w:lineRule="exact"/>
        <w:ind w:firstLineChars="200" w:firstLine="562"/>
        <w:outlineLvl w:val="2"/>
        <w:rPr>
          <w:rFonts w:ascii="宋体" w:eastAsia="宋体" w:hAnsi="宋体"/>
          <w:sz w:val="28"/>
          <w:szCs w:val="28"/>
        </w:rPr>
      </w:pPr>
      <w:bookmarkStart w:id="3" w:name="heading_3"/>
      <w:r w:rsidRPr="00B25ABD">
        <w:rPr>
          <w:rFonts w:ascii="宋体" w:eastAsia="宋体" w:hAnsi="宋体" w:cs="Arial"/>
          <w:b/>
          <w:sz w:val="28"/>
          <w:szCs w:val="28"/>
        </w:rPr>
        <w:t>（一）预研阶段（</w:t>
      </w:r>
      <w:r w:rsidRPr="00B25ABD">
        <w:rPr>
          <w:rFonts w:ascii="宋体" w:eastAsia="宋体" w:hAnsi="宋体" w:cs="Arial"/>
          <w:b/>
          <w:sz w:val="28"/>
          <w:szCs w:val="28"/>
        </w:rPr>
        <w:t>2025</w:t>
      </w:r>
      <w:r w:rsidRPr="00B25ABD">
        <w:rPr>
          <w:rFonts w:ascii="宋体" w:eastAsia="宋体" w:hAnsi="宋体" w:cs="Arial"/>
          <w:b/>
          <w:sz w:val="28"/>
          <w:szCs w:val="28"/>
        </w:rPr>
        <w:t>年</w:t>
      </w:r>
      <w:r w:rsidRPr="00B25ABD">
        <w:rPr>
          <w:rFonts w:ascii="宋体" w:eastAsia="宋体" w:hAnsi="宋体" w:cs="Arial"/>
          <w:b/>
          <w:sz w:val="28"/>
          <w:szCs w:val="28"/>
        </w:rPr>
        <w:t>7</w:t>
      </w:r>
      <w:r w:rsidRPr="00B25ABD">
        <w:rPr>
          <w:rFonts w:ascii="宋体" w:eastAsia="宋体" w:hAnsi="宋体" w:cs="Arial"/>
          <w:b/>
          <w:sz w:val="28"/>
          <w:szCs w:val="28"/>
        </w:rPr>
        <w:t>月前）</w:t>
      </w:r>
      <w:bookmarkEnd w:id="3"/>
    </w:p>
    <w:p w:rsidR="00033C18" w:rsidRPr="00B25ABD" w:rsidRDefault="00DF3ABB" w:rsidP="00703D2B">
      <w:pPr>
        <w:spacing w:line="560" w:lineRule="exact"/>
        <w:ind w:firstLineChars="200" w:firstLine="560"/>
        <w:rPr>
          <w:rFonts w:ascii="宋体" w:eastAsia="宋体" w:hAnsi="宋体"/>
          <w:sz w:val="28"/>
          <w:szCs w:val="28"/>
        </w:rPr>
      </w:pPr>
      <w:r w:rsidRPr="00B25ABD">
        <w:rPr>
          <w:rFonts w:ascii="宋体" w:eastAsia="宋体" w:hAnsi="宋体" w:cs="Arial"/>
          <w:sz w:val="28"/>
          <w:szCs w:val="28"/>
        </w:rPr>
        <w:t>嘉兴盐商餐饮管理有限公司联合中国检验认证集团研究院等相关单位，开展前期技术调研工作。咨询高校、企业、检测机构、渠道商等使用及配套单位，收集、消化有关</w:t>
      </w:r>
      <w:proofErr w:type="gramStart"/>
      <w:r w:rsidRPr="00B25ABD">
        <w:rPr>
          <w:rFonts w:ascii="宋体" w:eastAsia="宋体" w:hAnsi="宋体" w:cs="Arial"/>
          <w:sz w:val="28"/>
          <w:szCs w:val="28"/>
        </w:rPr>
        <w:t>肉蟹煲风味</w:t>
      </w:r>
      <w:proofErr w:type="gramEnd"/>
      <w:r w:rsidRPr="00B25ABD">
        <w:rPr>
          <w:rFonts w:ascii="宋体" w:eastAsia="宋体" w:hAnsi="宋体" w:cs="Arial"/>
          <w:sz w:val="28"/>
          <w:szCs w:val="28"/>
        </w:rPr>
        <w:t>调味酱的资料，</w:t>
      </w:r>
      <w:r w:rsidRPr="00B25ABD">
        <w:rPr>
          <w:rFonts w:ascii="宋体" w:eastAsia="宋体" w:hAnsi="宋体" w:cs="Arial"/>
          <w:sz w:val="28"/>
          <w:szCs w:val="28"/>
        </w:rPr>
        <w:lastRenderedPageBreak/>
        <w:t>同时结合第三方测试机构的检测报告，以</w:t>
      </w:r>
      <w:r w:rsidRPr="00B25ABD">
        <w:rPr>
          <w:rFonts w:ascii="宋体" w:eastAsia="宋体" w:hAnsi="宋体" w:cs="Arial"/>
          <w:sz w:val="28"/>
          <w:szCs w:val="28"/>
        </w:rPr>
        <w:t>GB 14881</w:t>
      </w:r>
      <w:r w:rsidRPr="00B25ABD">
        <w:rPr>
          <w:rFonts w:ascii="宋体" w:eastAsia="宋体" w:hAnsi="宋体" w:cs="Arial"/>
          <w:sz w:val="28"/>
          <w:szCs w:val="28"/>
        </w:rPr>
        <w:t>、</w:t>
      </w:r>
      <w:r w:rsidRPr="00B25ABD">
        <w:rPr>
          <w:rFonts w:ascii="宋体" w:eastAsia="宋体" w:hAnsi="宋体" w:cs="Arial"/>
          <w:sz w:val="28"/>
          <w:szCs w:val="28"/>
        </w:rPr>
        <w:t>GB 31644</w:t>
      </w:r>
      <w:r w:rsidRPr="00B25ABD">
        <w:rPr>
          <w:rFonts w:ascii="宋体" w:eastAsia="宋体" w:hAnsi="宋体" w:cs="Arial"/>
          <w:sz w:val="28"/>
          <w:szCs w:val="28"/>
        </w:rPr>
        <w:t>、</w:t>
      </w:r>
      <w:r w:rsidRPr="00B25ABD">
        <w:rPr>
          <w:rFonts w:ascii="宋体" w:eastAsia="宋体" w:hAnsi="宋体" w:cs="Arial"/>
          <w:sz w:val="28"/>
          <w:szCs w:val="28"/>
        </w:rPr>
        <w:t>GB/T 21999</w:t>
      </w:r>
      <w:r w:rsidRPr="00B25ABD">
        <w:rPr>
          <w:rFonts w:ascii="宋体" w:eastAsia="宋体" w:hAnsi="宋体" w:cs="Arial"/>
          <w:sz w:val="28"/>
          <w:szCs w:val="28"/>
        </w:rPr>
        <w:t>等标准为主要参考依据，为标准制定奠定基础，明确了制定的必要性和可行性。</w:t>
      </w:r>
    </w:p>
    <w:p w:rsidR="00033C18" w:rsidRPr="00B25ABD" w:rsidRDefault="00DF3ABB" w:rsidP="00703D2B">
      <w:pPr>
        <w:spacing w:line="560" w:lineRule="exact"/>
        <w:ind w:firstLineChars="200" w:firstLine="562"/>
        <w:outlineLvl w:val="2"/>
        <w:rPr>
          <w:rFonts w:ascii="宋体" w:eastAsia="宋体" w:hAnsi="宋体"/>
          <w:sz w:val="28"/>
          <w:szCs w:val="28"/>
        </w:rPr>
      </w:pPr>
      <w:bookmarkStart w:id="4" w:name="heading_4"/>
      <w:r w:rsidRPr="00B25ABD">
        <w:rPr>
          <w:rFonts w:ascii="宋体" w:eastAsia="宋体" w:hAnsi="宋体" w:cs="Arial"/>
          <w:b/>
          <w:sz w:val="28"/>
          <w:szCs w:val="28"/>
        </w:rPr>
        <w:t>（二）起草阶段（</w:t>
      </w:r>
      <w:r w:rsidRPr="00B25ABD">
        <w:rPr>
          <w:rFonts w:ascii="宋体" w:eastAsia="宋体" w:hAnsi="宋体" w:cs="Arial"/>
          <w:b/>
          <w:sz w:val="28"/>
          <w:szCs w:val="28"/>
        </w:rPr>
        <w:t>2</w:t>
      </w:r>
      <w:r w:rsidRPr="00B25ABD">
        <w:rPr>
          <w:rFonts w:ascii="宋体" w:eastAsia="宋体" w:hAnsi="宋体" w:cs="Arial"/>
          <w:b/>
          <w:sz w:val="28"/>
          <w:szCs w:val="28"/>
        </w:rPr>
        <w:t>025</w:t>
      </w:r>
      <w:r w:rsidRPr="00B25ABD">
        <w:rPr>
          <w:rFonts w:ascii="宋体" w:eastAsia="宋体" w:hAnsi="宋体" w:cs="Arial"/>
          <w:b/>
          <w:sz w:val="28"/>
          <w:szCs w:val="28"/>
        </w:rPr>
        <w:t>年</w:t>
      </w:r>
      <w:r w:rsidRPr="00B25ABD">
        <w:rPr>
          <w:rFonts w:ascii="宋体" w:eastAsia="宋体" w:hAnsi="宋体" w:cs="Arial"/>
          <w:b/>
          <w:sz w:val="28"/>
          <w:szCs w:val="28"/>
        </w:rPr>
        <w:t>7</w:t>
      </w:r>
      <w:r w:rsidRPr="00B25ABD">
        <w:rPr>
          <w:rFonts w:ascii="宋体" w:eastAsia="宋体" w:hAnsi="宋体" w:cs="Arial"/>
          <w:b/>
          <w:sz w:val="28"/>
          <w:szCs w:val="28"/>
        </w:rPr>
        <w:t>月</w:t>
      </w:r>
      <w:r w:rsidRPr="00B25ABD">
        <w:rPr>
          <w:rFonts w:ascii="宋体" w:eastAsia="宋体" w:hAnsi="宋体" w:cs="Arial"/>
          <w:b/>
          <w:sz w:val="28"/>
          <w:szCs w:val="28"/>
        </w:rPr>
        <w:t>-2025</w:t>
      </w:r>
      <w:r w:rsidRPr="00B25ABD">
        <w:rPr>
          <w:rFonts w:ascii="宋体" w:eastAsia="宋体" w:hAnsi="宋体" w:cs="Arial"/>
          <w:b/>
          <w:sz w:val="28"/>
          <w:szCs w:val="28"/>
        </w:rPr>
        <w:t>年</w:t>
      </w:r>
      <w:r w:rsidR="00306295">
        <w:rPr>
          <w:rFonts w:ascii="宋体" w:eastAsia="宋体" w:hAnsi="宋体" w:cs="Arial"/>
          <w:b/>
          <w:sz w:val="28"/>
          <w:szCs w:val="28"/>
        </w:rPr>
        <w:t>12</w:t>
      </w:r>
      <w:r w:rsidRPr="00B25ABD">
        <w:rPr>
          <w:rFonts w:ascii="宋体" w:eastAsia="宋体" w:hAnsi="宋体" w:cs="Arial"/>
          <w:b/>
          <w:sz w:val="28"/>
          <w:szCs w:val="28"/>
        </w:rPr>
        <w:t>月）</w:t>
      </w:r>
      <w:bookmarkEnd w:id="4"/>
    </w:p>
    <w:p w:rsidR="00033C18" w:rsidRPr="00B25ABD" w:rsidRDefault="00DF3ABB" w:rsidP="00703D2B">
      <w:pPr>
        <w:numPr>
          <w:ilvl w:val="0"/>
          <w:numId w:val="1"/>
        </w:numPr>
        <w:spacing w:line="560" w:lineRule="exact"/>
        <w:ind w:firstLineChars="200" w:firstLine="562"/>
        <w:rPr>
          <w:rFonts w:ascii="宋体" w:eastAsia="宋体" w:hAnsi="宋体"/>
          <w:sz w:val="28"/>
          <w:szCs w:val="28"/>
        </w:rPr>
      </w:pPr>
      <w:r w:rsidRPr="00B25ABD">
        <w:rPr>
          <w:rFonts w:ascii="宋体" w:eastAsia="宋体" w:hAnsi="宋体" w:cs="Arial"/>
          <w:b/>
          <w:sz w:val="28"/>
          <w:szCs w:val="28"/>
        </w:rPr>
        <w:t>成立起草团队</w:t>
      </w:r>
      <w:r w:rsidRPr="00B25ABD">
        <w:rPr>
          <w:rFonts w:ascii="宋体" w:eastAsia="宋体" w:hAnsi="宋体" w:cs="Arial"/>
          <w:sz w:val="28"/>
          <w:szCs w:val="28"/>
        </w:rPr>
        <w:t>：</w:t>
      </w:r>
      <w:r w:rsidRPr="00B25ABD">
        <w:rPr>
          <w:rFonts w:ascii="宋体" w:eastAsia="宋体" w:hAnsi="宋体" w:cs="Arial"/>
          <w:sz w:val="28"/>
          <w:szCs w:val="28"/>
        </w:rPr>
        <w:t>2025</w:t>
      </w:r>
      <w:r w:rsidRPr="00B25ABD">
        <w:rPr>
          <w:rFonts w:ascii="宋体" w:eastAsia="宋体" w:hAnsi="宋体" w:cs="Arial"/>
          <w:sz w:val="28"/>
          <w:szCs w:val="28"/>
        </w:rPr>
        <w:t>年</w:t>
      </w:r>
      <w:r w:rsidRPr="00B25ABD">
        <w:rPr>
          <w:rFonts w:ascii="宋体" w:eastAsia="宋体" w:hAnsi="宋体" w:cs="Arial"/>
          <w:sz w:val="28"/>
          <w:szCs w:val="28"/>
        </w:rPr>
        <w:t>7</w:t>
      </w:r>
      <w:r w:rsidRPr="00B25ABD">
        <w:rPr>
          <w:rFonts w:ascii="宋体" w:eastAsia="宋体" w:hAnsi="宋体" w:cs="Arial"/>
          <w:sz w:val="28"/>
          <w:szCs w:val="28"/>
        </w:rPr>
        <w:t>月</w:t>
      </w:r>
      <w:r w:rsidRPr="00B25ABD">
        <w:rPr>
          <w:rFonts w:ascii="宋体" w:eastAsia="宋体" w:hAnsi="宋体" w:cs="Arial"/>
          <w:sz w:val="28"/>
          <w:szCs w:val="28"/>
        </w:rPr>
        <w:t>7</w:t>
      </w:r>
      <w:r w:rsidRPr="00B25ABD">
        <w:rPr>
          <w:rFonts w:ascii="宋体" w:eastAsia="宋体" w:hAnsi="宋体" w:cs="Arial"/>
          <w:sz w:val="28"/>
          <w:szCs w:val="28"/>
        </w:rPr>
        <w:t>日，嘉兴盐商餐饮管理有限公司在杭州召开</w:t>
      </w:r>
      <w:proofErr w:type="gramStart"/>
      <w:r w:rsidRPr="00B25ABD">
        <w:rPr>
          <w:rFonts w:ascii="宋体" w:eastAsia="宋体" w:hAnsi="宋体" w:cs="Arial"/>
          <w:sz w:val="28"/>
          <w:szCs w:val="28"/>
        </w:rPr>
        <w:t>肉蟹煲风味</w:t>
      </w:r>
      <w:proofErr w:type="gramEnd"/>
      <w:r w:rsidRPr="00B25ABD">
        <w:rPr>
          <w:rFonts w:ascii="宋体" w:eastAsia="宋体" w:hAnsi="宋体" w:cs="Arial"/>
          <w:sz w:val="28"/>
          <w:szCs w:val="28"/>
        </w:rPr>
        <w:t>调味</w:t>
      </w:r>
      <w:proofErr w:type="gramStart"/>
      <w:r w:rsidRPr="00B25ABD">
        <w:rPr>
          <w:rFonts w:ascii="宋体" w:eastAsia="宋体" w:hAnsi="宋体" w:cs="Arial"/>
          <w:sz w:val="28"/>
          <w:szCs w:val="28"/>
        </w:rPr>
        <w:t>酱</w:t>
      </w:r>
      <w:proofErr w:type="gramEnd"/>
      <w:r w:rsidRPr="00B25ABD">
        <w:rPr>
          <w:rFonts w:ascii="宋体" w:eastAsia="宋体" w:hAnsi="宋体" w:cs="Arial"/>
          <w:sz w:val="28"/>
          <w:szCs w:val="28"/>
        </w:rPr>
        <w:t>起草工作组成立暨第一次会议，组建《肉蟹煲风味调味酱》标准编制专家组，邀请相关企业、使用方单位专家共同参与标准编制。</w:t>
      </w:r>
    </w:p>
    <w:p w:rsidR="00033C18" w:rsidRPr="00B25ABD" w:rsidRDefault="00DF3ABB" w:rsidP="00703D2B">
      <w:pPr>
        <w:numPr>
          <w:ilvl w:val="0"/>
          <w:numId w:val="2"/>
        </w:numPr>
        <w:spacing w:line="560" w:lineRule="exact"/>
        <w:ind w:firstLineChars="200" w:firstLine="562"/>
        <w:rPr>
          <w:rFonts w:ascii="宋体" w:eastAsia="宋体" w:hAnsi="宋体"/>
          <w:sz w:val="28"/>
          <w:szCs w:val="28"/>
        </w:rPr>
      </w:pPr>
      <w:r w:rsidRPr="00B25ABD">
        <w:rPr>
          <w:rFonts w:ascii="宋体" w:eastAsia="宋体" w:hAnsi="宋体" w:cs="Arial"/>
          <w:b/>
          <w:sz w:val="28"/>
          <w:szCs w:val="28"/>
        </w:rPr>
        <w:t>制定计划与撰写草案</w:t>
      </w:r>
      <w:r w:rsidRPr="00B25ABD">
        <w:rPr>
          <w:rFonts w:ascii="宋体" w:eastAsia="宋体" w:hAnsi="宋体" w:cs="Arial"/>
          <w:sz w:val="28"/>
          <w:szCs w:val="28"/>
        </w:rPr>
        <w:t>：标准起草</w:t>
      </w:r>
      <w:proofErr w:type="gramStart"/>
      <w:r w:rsidRPr="00B25ABD">
        <w:rPr>
          <w:rFonts w:ascii="宋体" w:eastAsia="宋体" w:hAnsi="宋体" w:cs="Arial"/>
          <w:sz w:val="28"/>
          <w:szCs w:val="28"/>
        </w:rPr>
        <w:t>组明确</w:t>
      </w:r>
      <w:proofErr w:type="gramEnd"/>
      <w:r w:rsidRPr="00B25ABD">
        <w:rPr>
          <w:rFonts w:ascii="宋体" w:eastAsia="宋体" w:hAnsi="宋体" w:cs="Arial"/>
          <w:sz w:val="28"/>
          <w:szCs w:val="28"/>
        </w:rPr>
        <w:t>任务分工，制定团体标准编制工作计划及各阶段进度时间。根据收集的资料，按照《标准化工作导则</w:t>
      </w:r>
      <w:r w:rsidRPr="00B25ABD">
        <w:rPr>
          <w:rFonts w:ascii="宋体" w:eastAsia="宋体" w:hAnsi="宋体" w:cs="Arial"/>
          <w:sz w:val="28"/>
          <w:szCs w:val="28"/>
        </w:rPr>
        <w:t xml:space="preserve"> </w:t>
      </w:r>
      <w:r w:rsidRPr="00B25ABD">
        <w:rPr>
          <w:rFonts w:ascii="宋体" w:eastAsia="宋体" w:hAnsi="宋体" w:cs="Arial"/>
          <w:sz w:val="28"/>
          <w:szCs w:val="28"/>
        </w:rPr>
        <w:t>第</w:t>
      </w:r>
      <w:r w:rsidRPr="00B25ABD">
        <w:rPr>
          <w:rFonts w:ascii="宋体" w:eastAsia="宋体" w:hAnsi="宋体" w:cs="Arial"/>
          <w:sz w:val="28"/>
          <w:szCs w:val="28"/>
        </w:rPr>
        <w:t>1</w:t>
      </w:r>
      <w:r w:rsidRPr="00B25ABD">
        <w:rPr>
          <w:rFonts w:ascii="宋体" w:eastAsia="宋体" w:hAnsi="宋体" w:cs="Arial"/>
          <w:sz w:val="28"/>
          <w:szCs w:val="28"/>
        </w:rPr>
        <w:t>部分：标准的结构和编写》（</w:t>
      </w:r>
      <w:r w:rsidRPr="00B25ABD">
        <w:rPr>
          <w:rFonts w:ascii="宋体" w:eastAsia="宋体" w:hAnsi="宋体" w:cs="Arial"/>
          <w:sz w:val="28"/>
          <w:szCs w:val="28"/>
        </w:rPr>
        <w:t>GB/T 1.1-2020</w:t>
      </w:r>
      <w:r w:rsidRPr="00B25ABD">
        <w:rPr>
          <w:rFonts w:ascii="宋体" w:eastAsia="宋体" w:hAnsi="宋体" w:cs="Arial"/>
          <w:sz w:val="28"/>
          <w:szCs w:val="28"/>
        </w:rPr>
        <w:t>）编写《肉蟹煲风味调味酱》草案稿，经收集资料、起草撰写、专家修改，最后由专家组审核确认，完成草案稿。</w:t>
      </w:r>
    </w:p>
    <w:p w:rsidR="00033C18" w:rsidRPr="00B25ABD" w:rsidRDefault="00DF3ABB" w:rsidP="00703D2B">
      <w:pPr>
        <w:numPr>
          <w:ilvl w:val="0"/>
          <w:numId w:val="3"/>
        </w:numPr>
        <w:spacing w:line="560" w:lineRule="exact"/>
        <w:ind w:firstLineChars="200" w:firstLine="562"/>
        <w:rPr>
          <w:rFonts w:ascii="宋体" w:eastAsia="宋体" w:hAnsi="宋体"/>
          <w:sz w:val="28"/>
          <w:szCs w:val="28"/>
        </w:rPr>
      </w:pPr>
      <w:r w:rsidRPr="00B25ABD">
        <w:rPr>
          <w:rFonts w:ascii="宋体" w:eastAsia="宋体" w:hAnsi="宋体" w:cs="Arial"/>
          <w:b/>
          <w:sz w:val="28"/>
          <w:szCs w:val="28"/>
        </w:rPr>
        <w:t>讨论与完善草案</w:t>
      </w:r>
      <w:r w:rsidRPr="00B25ABD">
        <w:rPr>
          <w:rFonts w:ascii="宋体" w:eastAsia="宋体" w:hAnsi="宋体" w:cs="Arial"/>
          <w:sz w:val="28"/>
          <w:szCs w:val="28"/>
        </w:rPr>
        <w:t>：</w:t>
      </w:r>
      <w:r w:rsidRPr="00B25ABD">
        <w:rPr>
          <w:rFonts w:ascii="宋体" w:eastAsia="宋体" w:hAnsi="宋体" w:cs="Arial"/>
          <w:sz w:val="28"/>
          <w:szCs w:val="28"/>
        </w:rPr>
        <w:t>2025</w:t>
      </w:r>
      <w:r w:rsidRPr="00B25ABD">
        <w:rPr>
          <w:rFonts w:ascii="宋体" w:eastAsia="宋体" w:hAnsi="宋体" w:cs="Arial"/>
          <w:sz w:val="28"/>
          <w:szCs w:val="28"/>
        </w:rPr>
        <w:t>年</w:t>
      </w:r>
      <w:r w:rsidRPr="00B25ABD">
        <w:rPr>
          <w:rFonts w:ascii="宋体" w:eastAsia="宋体" w:hAnsi="宋体" w:cs="Arial"/>
          <w:sz w:val="28"/>
          <w:szCs w:val="28"/>
        </w:rPr>
        <w:t>9</w:t>
      </w:r>
      <w:r w:rsidRPr="00B25ABD">
        <w:rPr>
          <w:rFonts w:ascii="宋体" w:eastAsia="宋体" w:hAnsi="宋体" w:cs="Arial"/>
          <w:sz w:val="28"/>
          <w:szCs w:val="28"/>
        </w:rPr>
        <w:t>月</w:t>
      </w:r>
      <w:r w:rsidRPr="00B25ABD">
        <w:rPr>
          <w:rFonts w:ascii="宋体" w:eastAsia="宋体" w:hAnsi="宋体" w:cs="Arial"/>
          <w:sz w:val="28"/>
          <w:szCs w:val="28"/>
        </w:rPr>
        <w:t>19</w:t>
      </w:r>
      <w:r w:rsidRPr="00B25ABD">
        <w:rPr>
          <w:rFonts w:ascii="宋体" w:eastAsia="宋体" w:hAnsi="宋体" w:cs="Arial"/>
          <w:sz w:val="28"/>
          <w:szCs w:val="28"/>
        </w:rPr>
        <w:t>日，嘉兴盐商餐饮管理有限公司在杭州召开</w:t>
      </w:r>
      <w:proofErr w:type="gramStart"/>
      <w:r w:rsidRPr="00B25ABD">
        <w:rPr>
          <w:rFonts w:ascii="宋体" w:eastAsia="宋体" w:hAnsi="宋体" w:cs="Arial"/>
          <w:sz w:val="28"/>
          <w:szCs w:val="28"/>
        </w:rPr>
        <w:t>肉蟹煲风味</w:t>
      </w:r>
      <w:proofErr w:type="gramEnd"/>
      <w:r w:rsidRPr="00B25ABD">
        <w:rPr>
          <w:rFonts w:ascii="宋体" w:eastAsia="宋体" w:hAnsi="宋体" w:cs="Arial"/>
          <w:sz w:val="28"/>
          <w:szCs w:val="28"/>
        </w:rPr>
        <w:t>调味</w:t>
      </w:r>
      <w:proofErr w:type="gramStart"/>
      <w:r w:rsidRPr="00B25ABD">
        <w:rPr>
          <w:rFonts w:ascii="宋体" w:eastAsia="宋体" w:hAnsi="宋体" w:cs="Arial"/>
          <w:sz w:val="28"/>
          <w:szCs w:val="28"/>
        </w:rPr>
        <w:t>酱</w:t>
      </w:r>
      <w:proofErr w:type="gramEnd"/>
      <w:r w:rsidRPr="00B25ABD">
        <w:rPr>
          <w:rFonts w:ascii="宋体" w:eastAsia="宋体" w:hAnsi="宋体" w:cs="Arial"/>
          <w:sz w:val="28"/>
          <w:szCs w:val="28"/>
        </w:rPr>
        <w:t>讨论会，</w:t>
      </w:r>
      <w:r w:rsidR="00306295">
        <w:rPr>
          <w:rFonts w:ascii="宋体" w:eastAsia="宋体" w:hAnsi="宋体" w:cs="Arial" w:hint="eastAsia"/>
          <w:sz w:val="28"/>
          <w:szCs w:val="28"/>
        </w:rPr>
        <w:t>会后根据</w:t>
      </w:r>
      <w:r w:rsidRPr="00B25ABD">
        <w:rPr>
          <w:rFonts w:ascii="宋体" w:eastAsia="宋体" w:hAnsi="宋体" w:cs="Arial"/>
          <w:sz w:val="28"/>
          <w:szCs w:val="28"/>
        </w:rPr>
        <w:t>讨论标准技术内容，形成征求意见稿初稿。</w:t>
      </w:r>
    </w:p>
    <w:p w:rsidR="004A0A1D" w:rsidRDefault="00DF3ABB" w:rsidP="00703D2B">
      <w:pPr>
        <w:spacing w:line="560" w:lineRule="exact"/>
        <w:ind w:firstLineChars="200" w:firstLine="562"/>
        <w:outlineLvl w:val="2"/>
        <w:rPr>
          <w:rFonts w:ascii="宋体" w:eastAsia="宋体" w:hAnsi="宋体" w:cs="Arial"/>
          <w:b/>
          <w:sz w:val="28"/>
          <w:szCs w:val="28"/>
        </w:rPr>
      </w:pPr>
      <w:bookmarkStart w:id="5" w:name="heading_5"/>
      <w:r w:rsidRPr="00B25ABD">
        <w:rPr>
          <w:rFonts w:ascii="宋体" w:eastAsia="宋体" w:hAnsi="宋体" w:cs="Arial"/>
          <w:b/>
          <w:sz w:val="28"/>
          <w:szCs w:val="28"/>
        </w:rPr>
        <w:t>（三）征求</w:t>
      </w:r>
      <w:r w:rsidRPr="00B25ABD">
        <w:rPr>
          <w:rFonts w:ascii="宋体" w:eastAsia="宋体" w:hAnsi="宋体" w:cs="Arial"/>
          <w:b/>
          <w:sz w:val="28"/>
          <w:szCs w:val="28"/>
        </w:rPr>
        <w:t>意见阶段</w:t>
      </w:r>
      <w:bookmarkStart w:id="6" w:name="heading_6"/>
      <w:bookmarkStart w:id="7" w:name="OLE_LINK3"/>
      <w:bookmarkEnd w:id="5"/>
      <w:r w:rsidR="004A0A1D" w:rsidRPr="00B25ABD">
        <w:rPr>
          <w:rFonts w:ascii="宋体" w:eastAsia="宋体" w:hAnsi="宋体" w:cs="Arial"/>
          <w:b/>
          <w:sz w:val="28"/>
          <w:szCs w:val="28"/>
        </w:rPr>
        <w:t>（待开展）</w:t>
      </w:r>
    </w:p>
    <w:p w:rsidR="00306295" w:rsidRPr="00F22C94" w:rsidRDefault="00AE7148" w:rsidP="00703D2B">
      <w:pPr>
        <w:spacing w:line="560" w:lineRule="exact"/>
        <w:ind w:firstLineChars="200" w:firstLine="560"/>
        <w:outlineLvl w:val="2"/>
        <w:rPr>
          <w:rFonts w:ascii="宋体" w:eastAsia="宋体" w:hAnsi="宋体" w:hint="eastAsia"/>
          <w:sz w:val="28"/>
          <w:szCs w:val="28"/>
        </w:rPr>
      </w:pPr>
      <w:r>
        <w:rPr>
          <w:rFonts w:ascii="宋体" w:eastAsia="宋体" w:hAnsi="宋体" w:cs="Arial" w:hint="eastAsia"/>
          <w:sz w:val="28"/>
          <w:szCs w:val="28"/>
        </w:rPr>
        <w:t>目前已形成</w:t>
      </w:r>
      <w:r>
        <w:rPr>
          <w:rFonts w:ascii="宋体" w:eastAsia="宋体" w:hAnsi="宋体" w:cs="Arial"/>
          <w:sz w:val="28"/>
          <w:szCs w:val="28"/>
        </w:rPr>
        <w:t>征求意见稿初稿</w:t>
      </w:r>
      <w:r>
        <w:rPr>
          <w:rFonts w:ascii="宋体" w:eastAsia="宋体" w:hAnsi="宋体" w:cs="Arial" w:hint="eastAsia"/>
          <w:sz w:val="28"/>
          <w:szCs w:val="28"/>
        </w:rPr>
        <w:t>，并将提报T</w:t>
      </w:r>
      <w:r>
        <w:rPr>
          <w:rFonts w:ascii="宋体" w:eastAsia="宋体" w:hAnsi="宋体" w:cs="Arial"/>
          <w:sz w:val="28"/>
          <w:szCs w:val="28"/>
        </w:rPr>
        <w:t>C12</w:t>
      </w:r>
      <w:r>
        <w:rPr>
          <w:rFonts w:ascii="宋体" w:eastAsia="宋体" w:hAnsi="宋体" w:cs="Arial" w:hint="eastAsia"/>
          <w:sz w:val="28"/>
          <w:szCs w:val="28"/>
        </w:rPr>
        <w:t>秘书处，计划征求意见。</w:t>
      </w:r>
    </w:p>
    <w:bookmarkEnd w:id="7"/>
    <w:p w:rsidR="00033C18" w:rsidRPr="00B25ABD" w:rsidRDefault="00DF3ABB" w:rsidP="00703D2B">
      <w:pPr>
        <w:spacing w:line="560" w:lineRule="exact"/>
        <w:ind w:firstLineChars="200" w:firstLine="562"/>
        <w:outlineLvl w:val="2"/>
        <w:rPr>
          <w:rFonts w:ascii="宋体" w:eastAsia="宋体" w:hAnsi="宋体"/>
          <w:sz w:val="28"/>
          <w:szCs w:val="28"/>
        </w:rPr>
      </w:pPr>
      <w:r w:rsidRPr="00B25ABD">
        <w:rPr>
          <w:rFonts w:ascii="宋体" w:eastAsia="宋体" w:hAnsi="宋体" w:cs="Arial"/>
          <w:b/>
          <w:sz w:val="28"/>
          <w:szCs w:val="28"/>
        </w:rPr>
        <w:t>（四）技术审查阶段（待开展）</w:t>
      </w:r>
      <w:bookmarkEnd w:id="6"/>
    </w:p>
    <w:p w:rsidR="00033C18" w:rsidRPr="00B25ABD" w:rsidRDefault="00DF3ABB" w:rsidP="00703D2B">
      <w:pPr>
        <w:spacing w:line="560" w:lineRule="exact"/>
        <w:ind w:firstLineChars="200" w:firstLine="560"/>
        <w:rPr>
          <w:rFonts w:ascii="宋体" w:eastAsia="宋体" w:hAnsi="宋体"/>
          <w:sz w:val="28"/>
          <w:szCs w:val="28"/>
        </w:rPr>
      </w:pPr>
      <w:bookmarkStart w:id="8" w:name="OLE_LINK1"/>
      <w:bookmarkStart w:id="9" w:name="OLE_LINK2"/>
      <w:r w:rsidRPr="00B25ABD">
        <w:rPr>
          <w:rFonts w:ascii="宋体" w:eastAsia="宋体" w:hAnsi="宋体" w:cs="Arial"/>
          <w:sz w:val="28"/>
          <w:szCs w:val="28"/>
        </w:rPr>
        <w:t>后续将按照相关程序组织召开技术审查会，邀请行业</w:t>
      </w:r>
      <w:proofErr w:type="gramStart"/>
      <w:r w:rsidRPr="00B25ABD">
        <w:rPr>
          <w:rFonts w:ascii="宋体" w:eastAsia="宋体" w:hAnsi="宋体" w:cs="Arial"/>
          <w:sz w:val="28"/>
          <w:szCs w:val="28"/>
        </w:rPr>
        <w:t>内专家</w:t>
      </w:r>
      <w:proofErr w:type="gramEnd"/>
      <w:r w:rsidRPr="00B25ABD">
        <w:rPr>
          <w:rFonts w:ascii="宋体" w:eastAsia="宋体" w:hAnsi="宋体" w:cs="Arial"/>
          <w:sz w:val="28"/>
          <w:szCs w:val="28"/>
        </w:rPr>
        <w:t>对标准送审稿进行审查。编制团队将根据专家评审意见对标准进行最后修订，形成标准报批稿，为标准的批准发布做好准备。</w:t>
      </w:r>
    </w:p>
    <w:p w:rsidR="00033C18" w:rsidRPr="00B25ABD" w:rsidRDefault="00DF3ABB" w:rsidP="00703D2B">
      <w:pPr>
        <w:spacing w:line="560" w:lineRule="exact"/>
        <w:ind w:firstLineChars="200" w:firstLine="562"/>
        <w:outlineLvl w:val="1"/>
        <w:rPr>
          <w:rFonts w:ascii="宋体" w:eastAsia="宋体" w:hAnsi="宋体"/>
          <w:sz w:val="28"/>
          <w:szCs w:val="28"/>
        </w:rPr>
      </w:pPr>
      <w:bookmarkStart w:id="10" w:name="heading_7"/>
      <w:bookmarkEnd w:id="8"/>
      <w:bookmarkEnd w:id="9"/>
      <w:r w:rsidRPr="00B25ABD">
        <w:rPr>
          <w:rFonts w:ascii="宋体" w:eastAsia="宋体" w:hAnsi="宋体" w:cs="Arial"/>
          <w:b/>
          <w:sz w:val="28"/>
          <w:szCs w:val="28"/>
        </w:rPr>
        <w:t>四、标准主要内容</w:t>
      </w:r>
      <w:bookmarkEnd w:id="10"/>
    </w:p>
    <w:p w:rsidR="00033C18" w:rsidRPr="00B25ABD" w:rsidRDefault="00DF3ABB" w:rsidP="00703D2B">
      <w:pPr>
        <w:spacing w:line="560" w:lineRule="exact"/>
        <w:ind w:firstLineChars="200" w:firstLine="562"/>
        <w:outlineLvl w:val="2"/>
        <w:rPr>
          <w:rFonts w:ascii="宋体" w:eastAsia="宋体" w:hAnsi="宋体"/>
          <w:sz w:val="28"/>
          <w:szCs w:val="28"/>
        </w:rPr>
      </w:pPr>
      <w:bookmarkStart w:id="11" w:name="heading_8"/>
      <w:r w:rsidRPr="00B25ABD">
        <w:rPr>
          <w:rFonts w:ascii="宋体" w:eastAsia="宋体" w:hAnsi="宋体" w:cs="Arial"/>
          <w:b/>
          <w:sz w:val="28"/>
          <w:szCs w:val="28"/>
        </w:rPr>
        <w:lastRenderedPageBreak/>
        <w:t>（一）核心条款解析</w:t>
      </w:r>
      <w:bookmarkEnd w:id="11"/>
    </w:p>
    <w:p w:rsidR="00033C18" w:rsidRPr="00B25ABD" w:rsidRDefault="00DF3ABB" w:rsidP="00703D2B">
      <w:pPr>
        <w:numPr>
          <w:ilvl w:val="0"/>
          <w:numId w:val="4"/>
        </w:numPr>
        <w:spacing w:line="560" w:lineRule="exact"/>
        <w:ind w:firstLineChars="200" w:firstLine="562"/>
        <w:rPr>
          <w:rFonts w:ascii="宋体" w:eastAsia="宋体" w:hAnsi="宋体"/>
          <w:sz w:val="28"/>
          <w:szCs w:val="28"/>
        </w:rPr>
      </w:pPr>
      <w:r w:rsidRPr="00B25ABD">
        <w:rPr>
          <w:rFonts w:ascii="宋体" w:eastAsia="宋体" w:hAnsi="宋体" w:cs="Arial"/>
          <w:b/>
          <w:sz w:val="28"/>
          <w:szCs w:val="28"/>
        </w:rPr>
        <w:t>术语和定义</w:t>
      </w:r>
    </w:p>
    <w:p w:rsidR="00033C18" w:rsidRPr="00B25ABD" w:rsidRDefault="00DF3ABB" w:rsidP="00703D2B">
      <w:pPr>
        <w:numPr>
          <w:ilvl w:val="0"/>
          <w:numId w:val="5"/>
        </w:numPr>
        <w:spacing w:line="560" w:lineRule="exact"/>
        <w:ind w:left="453" w:firstLineChars="200" w:firstLine="560"/>
        <w:rPr>
          <w:rFonts w:ascii="宋体" w:eastAsia="宋体" w:hAnsi="宋体"/>
          <w:sz w:val="28"/>
          <w:szCs w:val="28"/>
        </w:rPr>
      </w:pPr>
      <w:r w:rsidRPr="00B25ABD">
        <w:rPr>
          <w:rFonts w:ascii="宋体" w:eastAsia="宋体" w:hAnsi="宋体" w:cs="Arial"/>
          <w:sz w:val="28"/>
          <w:szCs w:val="28"/>
        </w:rPr>
        <w:t>明确</w:t>
      </w:r>
      <w:r w:rsidRPr="00B25ABD">
        <w:rPr>
          <w:rFonts w:ascii="宋体" w:eastAsia="宋体" w:hAnsi="宋体" w:cs="Arial"/>
          <w:sz w:val="28"/>
          <w:szCs w:val="28"/>
        </w:rPr>
        <w:t>“</w:t>
      </w:r>
      <w:r w:rsidRPr="00B25ABD">
        <w:rPr>
          <w:rFonts w:ascii="宋体" w:eastAsia="宋体" w:hAnsi="宋体" w:cs="Arial"/>
          <w:sz w:val="28"/>
          <w:szCs w:val="28"/>
        </w:rPr>
        <w:t>复合调味料</w:t>
      </w:r>
      <w:r w:rsidRPr="00B25ABD">
        <w:rPr>
          <w:rFonts w:ascii="宋体" w:eastAsia="宋体" w:hAnsi="宋体" w:cs="Arial"/>
          <w:sz w:val="28"/>
          <w:szCs w:val="28"/>
        </w:rPr>
        <w:t>”</w:t>
      </w:r>
      <w:r w:rsidRPr="00B25ABD">
        <w:rPr>
          <w:rFonts w:ascii="宋体" w:eastAsia="宋体" w:hAnsi="宋体" w:cs="Arial"/>
          <w:sz w:val="28"/>
          <w:szCs w:val="28"/>
        </w:rPr>
        <w:t>定义为</w:t>
      </w:r>
      <w:r w:rsidRPr="00B25ABD">
        <w:rPr>
          <w:rFonts w:ascii="宋体" w:eastAsia="宋体" w:hAnsi="宋体" w:cs="Arial"/>
          <w:sz w:val="28"/>
          <w:szCs w:val="28"/>
        </w:rPr>
        <w:t>“</w:t>
      </w:r>
      <w:r w:rsidRPr="00B25ABD">
        <w:rPr>
          <w:rFonts w:ascii="宋体" w:eastAsia="宋体" w:hAnsi="宋体" w:cs="Arial"/>
          <w:sz w:val="28"/>
          <w:szCs w:val="28"/>
        </w:rPr>
        <w:t>用两种或两种以上的调味料为原料，添加或不添加辅料，经相应工艺加工制成的可呈液态、半固态或固态的产品</w:t>
      </w:r>
      <w:r w:rsidRPr="00B25ABD">
        <w:rPr>
          <w:rFonts w:ascii="宋体" w:eastAsia="宋体" w:hAnsi="宋体" w:cs="Arial"/>
          <w:sz w:val="28"/>
          <w:szCs w:val="28"/>
        </w:rPr>
        <w:t>”</w:t>
      </w:r>
      <w:r w:rsidRPr="00B25ABD">
        <w:rPr>
          <w:rFonts w:ascii="宋体" w:eastAsia="宋体" w:hAnsi="宋体" w:cs="Arial"/>
          <w:sz w:val="28"/>
          <w:szCs w:val="28"/>
        </w:rPr>
        <w:t>，与行业通用认知保持一致，为后续界定</w:t>
      </w:r>
      <w:proofErr w:type="gramStart"/>
      <w:r w:rsidRPr="00B25ABD">
        <w:rPr>
          <w:rFonts w:ascii="宋体" w:eastAsia="宋体" w:hAnsi="宋体" w:cs="Arial"/>
          <w:sz w:val="28"/>
          <w:szCs w:val="28"/>
        </w:rPr>
        <w:t>肉蟹煲风味</w:t>
      </w:r>
      <w:proofErr w:type="gramEnd"/>
      <w:r w:rsidRPr="00B25ABD">
        <w:rPr>
          <w:rFonts w:ascii="宋体" w:eastAsia="宋体" w:hAnsi="宋体" w:cs="Arial"/>
          <w:sz w:val="28"/>
          <w:szCs w:val="28"/>
        </w:rPr>
        <w:t>调味</w:t>
      </w:r>
      <w:proofErr w:type="gramStart"/>
      <w:r w:rsidRPr="00B25ABD">
        <w:rPr>
          <w:rFonts w:ascii="宋体" w:eastAsia="宋体" w:hAnsi="宋体" w:cs="Arial"/>
          <w:sz w:val="28"/>
          <w:szCs w:val="28"/>
        </w:rPr>
        <w:t>酱</w:t>
      </w:r>
      <w:proofErr w:type="gramEnd"/>
      <w:r w:rsidRPr="00B25ABD">
        <w:rPr>
          <w:rFonts w:ascii="宋体" w:eastAsia="宋体" w:hAnsi="宋体" w:cs="Arial"/>
          <w:sz w:val="28"/>
          <w:szCs w:val="28"/>
        </w:rPr>
        <w:t>奠定基础。</w:t>
      </w:r>
    </w:p>
    <w:p w:rsidR="00033C18" w:rsidRPr="00B25ABD" w:rsidRDefault="00DF3ABB" w:rsidP="00703D2B">
      <w:pPr>
        <w:numPr>
          <w:ilvl w:val="0"/>
          <w:numId w:val="6"/>
        </w:numPr>
        <w:spacing w:line="560" w:lineRule="exact"/>
        <w:ind w:left="453" w:firstLineChars="200" w:firstLine="560"/>
        <w:rPr>
          <w:rFonts w:ascii="宋体" w:eastAsia="宋体" w:hAnsi="宋体"/>
          <w:sz w:val="28"/>
          <w:szCs w:val="28"/>
        </w:rPr>
      </w:pPr>
      <w:r w:rsidRPr="00B25ABD">
        <w:rPr>
          <w:rFonts w:ascii="宋体" w:eastAsia="宋体" w:hAnsi="宋体" w:cs="Arial"/>
          <w:sz w:val="28"/>
          <w:szCs w:val="28"/>
        </w:rPr>
        <w:t>界定</w:t>
      </w:r>
      <w:r w:rsidRPr="00B25ABD">
        <w:rPr>
          <w:rFonts w:ascii="宋体" w:eastAsia="宋体" w:hAnsi="宋体" w:cs="Arial"/>
          <w:sz w:val="28"/>
          <w:szCs w:val="28"/>
        </w:rPr>
        <w:t>“</w:t>
      </w:r>
      <w:r w:rsidRPr="00B25ABD">
        <w:rPr>
          <w:rFonts w:ascii="宋体" w:eastAsia="宋体" w:hAnsi="宋体" w:cs="Arial"/>
          <w:sz w:val="28"/>
          <w:szCs w:val="28"/>
        </w:rPr>
        <w:t>肉蟹煲风味调味酱</w:t>
      </w:r>
      <w:r w:rsidRPr="00B25ABD">
        <w:rPr>
          <w:rFonts w:ascii="宋体" w:eastAsia="宋体" w:hAnsi="宋体" w:cs="Arial"/>
          <w:sz w:val="28"/>
          <w:szCs w:val="28"/>
        </w:rPr>
        <w:t>”</w:t>
      </w:r>
      <w:r w:rsidRPr="00B25ABD">
        <w:rPr>
          <w:rFonts w:ascii="宋体" w:eastAsia="宋体" w:hAnsi="宋体" w:cs="Arial"/>
          <w:sz w:val="28"/>
          <w:szCs w:val="28"/>
        </w:rPr>
        <w:t>为</w:t>
      </w:r>
      <w:r w:rsidRPr="00B25ABD">
        <w:rPr>
          <w:rFonts w:ascii="宋体" w:eastAsia="宋体" w:hAnsi="宋体" w:cs="Arial"/>
          <w:sz w:val="28"/>
          <w:szCs w:val="28"/>
        </w:rPr>
        <w:t>“</w:t>
      </w:r>
      <w:r w:rsidRPr="00B25ABD">
        <w:rPr>
          <w:rFonts w:ascii="宋体" w:eastAsia="宋体" w:hAnsi="宋体" w:cs="Arial"/>
          <w:sz w:val="28"/>
          <w:szCs w:val="28"/>
        </w:rPr>
        <w:t>以蚝油、海鲜酱、黄酒为主要原料，经搅拌均质、调配、过滤、包装等工艺加工而成的非即食复合风味调味酱（非油型）</w:t>
      </w:r>
      <w:r w:rsidRPr="00B25ABD">
        <w:rPr>
          <w:rFonts w:ascii="宋体" w:eastAsia="宋体" w:hAnsi="宋体" w:cs="Arial"/>
          <w:sz w:val="28"/>
          <w:szCs w:val="28"/>
        </w:rPr>
        <w:t>”</w:t>
      </w:r>
      <w:r w:rsidRPr="00B25ABD">
        <w:rPr>
          <w:rFonts w:ascii="宋体" w:eastAsia="宋体" w:hAnsi="宋体" w:cs="Arial"/>
          <w:sz w:val="28"/>
          <w:szCs w:val="28"/>
        </w:rPr>
        <w:t>，该定义是基于牵头单位嘉兴盐商餐饮管理有限公司长期生产实践确定的，其生产的该类</w:t>
      </w:r>
      <w:proofErr w:type="gramStart"/>
      <w:r w:rsidRPr="00B25ABD">
        <w:rPr>
          <w:rFonts w:ascii="宋体" w:eastAsia="宋体" w:hAnsi="宋体" w:cs="Arial"/>
          <w:sz w:val="28"/>
          <w:szCs w:val="28"/>
        </w:rPr>
        <w:t>调味酱自</w:t>
      </w:r>
      <w:r w:rsidRPr="00B25ABD">
        <w:rPr>
          <w:rFonts w:ascii="宋体" w:eastAsia="宋体" w:hAnsi="宋体" w:cs="Arial"/>
          <w:sz w:val="28"/>
          <w:szCs w:val="28"/>
        </w:rPr>
        <w:t>2017</w:t>
      </w:r>
      <w:r w:rsidRPr="00B25ABD">
        <w:rPr>
          <w:rFonts w:ascii="宋体" w:eastAsia="宋体" w:hAnsi="宋体" w:cs="Arial"/>
          <w:sz w:val="28"/>
          <w:szCs w:val="28"/>
        </w:rPr>
        <w:t>年起</w:t>
      </w:r>
      <w:proofErr w:type="gramEnd"/>
      <w:r w:rsidRPr="00B25ABD">
        <w:rPr>
          <w:rFonts w:ascii="宋体" w:eastAsia="宋体" w:hAnsi="宋体" w:cs="Arial"/>
          <w:sz w:val="28"/>
          <w:szCs w:val="28"/>
        </w:rPr>
        <w:t>至今，已有</w:t>
      </w:r>
      <w:r w:rsidRPr="00B25ABD">
        <w:rPr>
          <w:rFonts w:ascii="宋体" w:eastAsia="宋体" w:hAnsi="宋体" w:cs="Arial"/>
          <w:sz w:val="28"/>
          <w:szCs w:val="28"/>
        </w:rPr>
        <w:t>15000</w:t>
      </w:r>
      <w:r w:rsidRPr="00B25ABD">
        <w:rPr>
          <w:rFonts w:ascii="宋体" w:eastAsia="宋体" w:hAnsi="宋体" w:cs="Arial"/>
          <w:sz w:val="28"/>
          <w:szCs w:val="28"/>
        </w:rPr>
        <w:t>吨服务于全国</w:t>
      </w:r>
      <w:r w:rsidRPr="00B25ABD">
        <w:rPr>
          <w:rFonts w:ascii="宋体" w:eastAsia="宋体" w:hAnsi="宋体" w:cs="Arial"/>
          <w:sz w:val="28"/>
          <w:szCs w:val="28"/>
        </w:rPr>
        <w:t>30</w:t>
      </w:r>
      <w:r w:rsidRPr="00B25ABD">
        <w:rPr>
          <w:rFonts w:ascii="宋体" w:eastAsia="宋体" w:hAnsi="宋体" w:cs="Arial"/>
          <w:sz w:val="28"/>
          <w:szCs w:val="28"/>
        </w:rPr>
        <w:t>多个省、</w:t>
      </w:r>
      <w:r w:rsidRPr="00B25ABD">
        <w:rPr>
          <w:rFonts w:ascii="宋体" w:eastAsia="宋体" w:hAnsi="宋体" w:cs="Arial"/>
          <w:sz w:val="28"/>
          <w:szCs w:val="28"/>
        </w:rPr>
        <w:t>200</w:t>
      </w:r>
      <w:r w:rsidRPr="00B25ABD">
        <w:rPr>
          <w:rFonts w:ascii="宋体" w:eastAsia="宋体" w:hAnsi="宋体" w:cs="Arial"/>
          <w:sz w:val="28"/>
          <w:szCs w:val="28"/>
        </w:rPr>
        <w:t>多个城市，并出口至新加坡、越南等国家，原料组合和工艺成熟，能保证产品的典型风味和品质。</w:t>
      </w:r>
    </w:p>
    <w:p w:rsidR="00033C18" w:rsidRPr="00B25ABD" w:rsidRDefault="00DF3ABB" w:rsidP="00703D2B">
      <w:pPr>
        <w:numPr>
          <w:ilvl w:val="0"/>
          <w:numId w:val="7"/>
        </w:numPr>
        <w:spacing w:line="560" w:lineRule="exact"/>
        <w:ind w:firstLineChars="200" w:firstLine="562"/>
        <w:rPr>
          <w:rFonts w:ascii="宋体" w:eastAsia="宋体" w:hAnsi="宋体"/>
          <w:sz w:val="28"/>
          <w:szCs w:val="28"/>
        </w:rPr>
      </w:pPr>
      <w:r w:rsidRPr="00B25ABD">
        <w:rPr>
          <w:rFonts w:ascii="宋体" w:eastAsia="宋体" w:hAnsi="宋体" w:cs="Arial"/>
          <w:b/>
          <w:sz w:val="28"/>
          <w:szCs w:val="28"/>
        </w:rPr>
        <w:t>原料要求</w:t>
      </w:r>
    </w:p>
    <w:p w:rsidR="00033C18" w:rsidRPr="00B25ABD" w:rsidRDefault="00DF3ABB" w:rsidP="00703D2B">
      <w:pPr>
        <w:numPr>
          <w:ilvl w:val="0"/>
          <w:numId w:val="8"/>
        </w:numPr>
        <w:spacing w:line="560" w:lineRule="exact"/>
        <w:ind w:left="453" w:firstLineChars="200" w:firstLine="560"/>
        <w:rPr>
          <w:rFonts w:ascii="宋体" w:eastAsia="宋体" w:hAnsi="宋体"/>
          <w:sz w:val="28"/>
          <w:szCs w:val="28"/>
        </w:rPr>
      </w:pPr>
      <w:r w:rsidRPr="00B25ABD">
        <w:rPr>
          <w:rFonts w:ascii="宋体" w:eastAsia="宋体" w:hAnsi="宋体" w:cs="Arial"/>
          <w:sz w:val="28"/>
          <w:szCs w:val="28"/>
        </w:rPr>
        <w:t>蚝油应符合</w:t>
      </w:r>
      <w:r w:rsidRPr="00B25ABD">
        <w:rPr>
          <w:rFonts w:ascii="宋体" w:eastAsia="宋体" w:hAnsi="宋体" w:cs="Arial"/>
          <w:sz w:val="28"/>
          <w:szCs w:val="28"/>
        </w:rPr>
        <w:t>GB/T 21999</w:t>
      </w:r>
      <w:r w:rsidRPr="00B25ABD">
        <w:rPr>
          <w:rFonts w:ascii="宋体" w:eastAsia="宋体" w:hAnsi="宋体" w:cs="Arial"/>
          <w:sz w:val="28"/>
          <w:szCs w:val="28"/>
        </w:rPr>
        <w:t>的规定，</w:t>
      </w:r>
      <w:proofErr w:type="gramStart"/>
      <w:r w:rsidRPr="00B25ABD">
        <w:rPr>
          <w:rFonts w:ascii="宋体" w:eastAsia="宋体" w:hAnsi="宋体" w:cs="Arial"/>
          <w:sz w:val="28"/>
          <w:szCs w:val="28"/>
        </w:rPr>
        <w:t>海鲜酱应符合</w:t>
      </w:r>
      <w:proofErr w:type="gramEnd"/>
      <w:r w:rsidRPr="00B25ABD">
        <w:rPr>
          <w:rFonts w:ascii="宋体" w:eastAsia="宋体" w:hAnsi="宋体" w:cs="Arial"/>
          <w:sz w:val="28"/>
          <w:szCs w:val="28"/>
        </w:rPr>
        <w:t>GB 31644</w:t>
      </w:r>
      <w:r w:rsidRPr="00B25ABD">
        <w:rPr>
          <w:rFonts w:ascii="宋体" w:eastAsia="宋体" w:hAnsi="宋体" w:cs="Arial"/>
          <w:sz w:val="28"/>
          <w:szCs w:val="28"/>
        </w:rPr>
        <w:t>的规定，黄酒应符合</w:t>
      </w:r>
      <w:r w:rsidRPr="00B25ABD">
        <w:rPr>
          <w:rFonts w:ascii="宋体" w:eastAsia="宋体" w:hAnsi="宋体" w:cs="Arial"/>
          <w:sz w:val="28"/>
          <w:szCs w:val="28"/>
        </w:rPr>
        <w:t>GB/T 13662</w:t>
      </w:r>
      <w:r w:rsidRPr="00B25ABD">
        <w:rPr>
          <w:rFonts w:ascii="宋体" w:eastAsia="宋体" w:hAnsi="宋体" w:cs="Arial"/>
          <w:sz w:val="28"/>
          <w:szCs w:val="28"/>
        </w:rPr>
        <w:t>的规定。选择这些国家标准作</w:t>
      </w:r>
      <w:r w:rsidRPr="00B25ABD">
        <w:rPr>
          <w:rFonts w:ascii="宋体" w:eastAsia="宋体" w:hAnsi="宋体" w:cs="Arial"/>
          <w:sz w:val="28"/>
          <w:szCs w:val="28"/>
        </w:rPr>
        <w:t>为原料要求依据，是因为这些标准对相应原料的质量、安全等方面有明确且权威的规定，能从源头保障</w:t>
      </w:r>
      <w:proofErr w:type="gramStart"/>
      <w:r w:rsidRPr="00B25ABD">
        <w:rPr>
          <w:rFonts w:ascii="宋体" w:eastAsia="宋体" w:hAnsi="宋体" w:cs="Arial"/>
          <w:sz w:val="28"/>
          <w:szCs w:val="28"/>
        </w:rPr>
        <w:t>肉蟹煲风味</w:t>
      </w:r>
      <w:proofErr w:type="gramEnd"/>
      <w:r w:rsidRPr="00B25ABD">
        <w:rPr>
          <w:rFonts w:ascii="宋体" w:eastAsia="宋体" w:hAnsi="宋体" w:cs="Arial"/>
          <w:sz w:val="28"/>
          <w:szCs w:val="28"/>
        </w:rPr>
        <w:t>调味酱的品质，避免因原料质量问题影响最终产品质量。</w:t>
      </w:r>
    </w:p>
    <w:p w:rsidR="00033C18" w:rsidRPr="00B25ABD" w:rsidRDefault="00DF3ABB" w:rsidP="00703D2B">
      <w:pPr>
        <w:numPr>
          <w:ilvl w:val="0"/>
          <w:numId w:val="9"/>
        </w:numPr>
        <w:spacing w:line="560" w:lineRule="exact"/>
        <w:ind w:firstLineChars="200" w:firstLine="562"/>
        <w:rPr>
          <w:rFonts w:ascii="宋体" w:eastAsia="宋体" w:hAnsi="宋体"/>
          <w:sz w:val="28"/>
          <w:szCs w:val="28"/>
        </w:rPr>
      </w:pPr>
      <w:r w:rsidRPr="00B25ABD">
        <w:rPr>
          <w:rFonts w:ascii="宋体" w:eastAsia="宋体" w:hAnsi="宋体" w:cs="Arial"/>
          <w:b/>
          <w:sz w:val="28"/>
          <w:szCs w:val="28"/>
        </w:rPr>
        <w:t>技术要求</w:t>
      </w:r>
    </w:p>
    <w:p w:rsidR="00033C18" w:rsidRPr="00B25ABD" w:rsidRDefault="00DF3ABB" w:rsidP="00703D2B">
      <w:pPr>
        <w:numPr>
          <w:ilvl w:val="0"/>
          <w:numId w:val="10"/>
        </w:numPr>
        <w:spacing w:line="560" w:lineRule="exact"/>
        <w:ind w:left="453" w:firstLineChars="200" w:firstLine="562"/>
        <w:rPr>
          <w:rFonts w:ascii="宋体" w:eastAsia="宋体" w:hAnsi="宋体"/>
          <w:sz w:val="28"/>
          <w:szCs w:val="28"/>
        </w:rPr>
      </w:pPr>
      <w:r w:rsidRPr="00B25ABD">
        <w:rPr>
          <w:rFonts w:ascii="宋体" w:eastAsia="宋体" w:hAnsi="宋体" w:cs="Arial"/>
          <w:b/>
          <w:sz w:val="28"/>
          <w:szCs w:val="28"/>
        </w:rPr>
        <w:t>感官要求</w:t>
      </w:r>
      <w:r w:rsidRPr="00B25ABD">
        <w:rPr>
          <w:rFonts w:ascii="宋体" w:eastAsia="宋体" w:hAnsi="宋体" w:cs="Arial"/>
          <w:sz w:val="28"/>
          <w:szCs w:val="28"/>
        </w:rPr>
        <w:t>：从色泽（红褐色至深褐色，色泽均匀）、性状（粘稠酱状，</w:t>
      </w:r>
      <w:proofErr w:type="gramStart"/>
      <w:r w:rsidRPr="00B25ABD">
        <w:rPr>
          <w:rFonts w:ascii="宋体" w:eastAsia="宋体" w:hAnsi="宋体" w:cs="Arial"/>
          <w:sz w:val="28"/>
          <w:szCs w:val="28"/>
        </w:rPr>
        <w:t>不</w:t>
      </w:r>
      <w:proofErr w:type="gramEnd"/>
      <w:r w:rsidRPr="00B25ABD">
        <w:rPr>
          <w:rFonts w:ascii="宋体" w:eastAsia="宋体" w:hAnsi="宋体" w:cs="Arial"/>
          <w:sz w:val="28"/>
          <w:szCs w:val="28"/>
        </w:rPr>
        <w:t>分层，无变质）、滋气味（具有产品应有的滋味和气味，无苦涩味，无异味）、杂质（无肉眼可见外来杂质）四个方面规定，检验方法为取适量样品置于洁净白色盘，在自然</w:t>
      </w:r>
      <w:r w:rsidRPr="00B25ABD">
        <w:rPr>
          <w:rFonts w:ascii="宋体" w:eastAsia="宋体" w:hAnsi="宋体" w:cs="Arial"/>
          <w:sz w:val="28"/>
          <w:szCs w:val="28"/>
        </w:rPr>
        <w:lastRenderedPageBreak/>
        <w:t>光照下观察、闻味、品味。该要求是结合产品实际特性和消费者感官体验确定的，能直观反映产品质量状况，确保产品外观、口感符合消费者预期。</w:t>
      </w:r>
    </w:p>
    <w:p w:rsidR="00033C18" w:rsidRPr="00B25ABD" w:rsidRDefault="00DF3ABB" w:rsidP="00703D2B">
      <w:pPr>
        <w:numPr>
          <w:ilvl w:val="0"/>
          <w:numId w:val="11"/>
        </w:numPr>
        <w:spacing w:line="560" w:lineRule="exact"/>
        <w:ind w:left="453" w:firstLineChars="200" w:firstLine="562"/>
        <w:rPr>
          <w:rFonts w:ascii="宋体" w:eastAsia="宋体" w:hAnsi="宋体"/>
          <w:sz w:val="28"/>
          <w:szCs w:val="28"/>
        </w:rPr>
      </w:pPr>
      <w:r w:rsidRPr="00B25ABD">
        <w:rPr>
          <w:rFonts w:ascii="宋体" w:eastAsia="宋体" w:hAnsi="宋体" w:cs="Arial"/>
          <w:b/>
          <w:sz w:val="28"/>
          <w:szCs w:val="28"/>
        </w:rPr>
        <w:t>理</w:t>
      </w:r>
      <w:r w:rsidRPr="00B25ABD">
        <w:rPr>
          <w:rFonts w:ascii="宋体" w:eastAsia="宋体" w:hAnsi="宋体" w:cs="Arial"/>
          <w:b/>
          <w:sz w:val="28"/>
          <w:szCs w:val="28"/>
        </w:rPr>
        <w:t>化指标</w:t>
      </w:r>
      <w:r w:rsidRPr="00B25ABD">
        <w:rPr>
          <w:rFonts w:ascii="宋体" w:eastAsia="宋体" w:hAnsi="宋体" w:cs="Arial"/>
          <w:sz w:val="28"/>
          <w:szCs w:val="28"/>
        </w:rPr>
        <w:t>：水分</w:t>
      </w:r>
      <w:r w:rsidRPr="00B25ABD">
        <w:rPr>
          <w:rFonts w:ascii="宋体" w:eastAsia="宋体" w:hAnsi="宋体" w:cs="Arial"/>
          <w:sz w:val="28"/>
          <w:szCs w:val="28"/>
        </w:rPr>
        <w:t>≤95%</w:t>
      </w:r>
      <w:r w:rsidRPr="00B25ABD">
        <w:rPr>
          <w:rFonts w:ascii="宋体" w:eastAsia="宋体" w:hAnsi="宋体" w:cs="Arial"/>
          <w:sz w:val="28"/>
          <w:szCs w:val="28"/>
        </w:rPr>
        <w:t>（检验方法</w:t>
      </w:r>
      <w:r w:rsidRPr="00B25ABD">
        <w:rPr>
          <w:rFonts w:ascii="宋体" w:eastAsia="宋体" w:hAnsi="宋体" w:cs="Arial"/>
          <w:sz w:val="28"/>
          <w:szCs w:val="28"/>
        </w:rPr>
        <w:t>GB 5009.3</w:t>
      </w:r>
      <w:r w:rsidRPr="00B25ABD">
        <w:rPr>
          <w:rFonts w:ascii="宋体" w:eastAsia="宋体" w:hAnsi="宋体" w:cs="Arial"/>
          <w:sz w:val="28"/>
          <w:szCs w:val="28"/>
        </w:rPr>
        <w:t>）、食用盐</w:t>
      </w:r>
      <w:r w:rsidRPr="00B25ABD">
        <w:rPr>
          <w:rFonts w:ascii="宋体" w:eastAsia="宋体" w:hAnsi="宋体" w:cs="Arial"/>
          <w:sz w:val="28"/>
          <w:szCs w:val="28"/>
        </w:rPr>
        <w:t>≥0.1g/100g</w:t>
      </w:r>
      <w:r w:rsidRPr="00B25ABD">
        <w:rPr>
          <w:rFonts w:ascii="宋体" w:eastAsia="宋体" w:hAnsi="宋体" w:cs="Arial"/>
          <w:sz w:val="28"/>
          <w:szCs w:val="28"/>
        </w:rPr>
        <w:t>（检验方法</w:t>
      </w:r>
      <w:r w:rsidRPr="00B25ABD">
        <w:rPr>
          <w:rFonts w:ascii="宋体" w:eastAsia="宋体" w:hAnsi="宋体" w:cs="Arial"/>
          <w:sz w:val="28"/>
          <w:szCs w:val="28"/>
        </w:rPr>
        <w:t>GB/T 5009.39</w:t>
      </w:r>
      <w:r w:rsidRPr="00B25ABD">
        <w:rPr>
          <w:rFonts w:ascii="宋体" w:eastAsia="宋体" w:hAnsi="宋体" w:cs="Arial"/>
          <w:sz w:val="28"/>
          <w:szCs w:val="28"/>
        </w:rPr>
        <w:t>）、氨基酸态氮（以氮计，仅适用于添加呈味核苷酸二钠的产品）</w:t>
      </w:r>
      <w:r w:rsidRPr="00B25ABD">
        <w:rPr>
          <w:rFonts w:ascii="宋体" w:eastAsia="宋体" w:hAnsi="宋体" w:cs="Arial"/>
          <w:sz w:val="28"/>
          <w:szCs w:val="28"/>
        </w:rPr>
        <w:t>≥0.01g/100g</w:t>
      </w:r>
      <w:r w:rsidRPr="00B25ABD">
        <w:rPr>
          <w:rFonts w:ascii="宋体" w:eastAsia="宋体" w:hAnsi="宋体" w:cs="Arial"/>
          <w:sz w:val="28"/>
          <w:szCs w:val="28"/>
        </w:rPr>
        <w:t>（检验方法</w:t>
      </w:r>
      <w:r w:rsidRPr="00B25ABD">
        <w:rPr>
          <w:rFonts w:ascii="宋体" w:eastAsia="宋体" w:hAnsi="宋体" w:cs="Arial"/>
          <w:sz w:val="28"/>
          <w:szCs w:val="28"/>
        </w:rPr>
        <w:t>GB 5009.235</w:t>
      </w:r>
      <w:r w:rsidRPr="00B25ABD">
        <w:rPr>
          <w:rFonts w:ascii="宋体" w:eastAsia="宋体" w:hAnsi="宋体" w:cs="Arial"/>
          <w:sz w:val="28"/>
          <w:szCs w:val="28"/>
        </w:rPr>
        <w:t>）。这些指标的确定参考了相关检测数据和行业经验，水分含量控制可防止产品过度稀释或干燥影响品质和保质期；食用盐含量规定保障产品基本风味；氨基酸态氮指标则针对特定添加情况，确保产品鲜味等风味特性。</w:t>
      </w:r>
    </w:p>
    <w:p w:rsidR="00033C18" w:rsidRPr="00B25ABD" w:rsidRDefault="00DF3ABB" w:rsidP="00703D2B">
      <w:pPr>
        <w:numPr>
          <w:ilvl w:val="0"/>
          <w:numId w:val="12"/>
        </w:numPr>
        <w:spacing w:line="560" w:lineRule="exact"/>
        <w:ind w:left="453" w:firstLineChars="200" w:firstLine="562"/>
        <w:rPr>
          <w:rFonts w:ascii="宋体" w:eastAsia="宋体" w:hAnsi="宋体"/>
          <w:sz w:val="28"/>
          <w:szCs w:val="28"/>
        </w:rPr>
      </w:pPr>
      <w:r w:rsidRPr="00B25ABD">
        <w:rPr>
          <w:rFonts w:ascii="宋体" w:eastAsia="宋体" w:hAnsi="宋体" w:cs="Arial"/>
          <w:b/>
          <w:sz w:val="28"/>
          <w:szCs w:val="28"/>
        </w:rPr>
        <w:t>真菌毒素限量</w:t>
      </w:r>
      <w:r w:rsidRPr="00B25ABD">
        <w:rPr>
          <w:rFonts w:ascii="宋体" w:eastAsia="宋体" w:hAnsi="宋体" w:cs="Arial"/>
          <w:sz w:val="28"/>
          <w:szCs w:val="28"/>
        </w:rPr>
        <w:t>：黄曲霉毒素</w:t>
      </w:r>
      <w:r w:rsidRPr="00B25ABD">
        <w:rPr>
          <w:rFonts w:ascii="宋体" w:eastAsia="宋体" w:hAnsi="宋体" w:cs="Arial"/>
          <w:sz w:val="28"/>
          <w:szCs w:val="28"/>
        </w:rPr>
        <w:t>B1≤5.0μg/kg</w:t>
      </w:r>
      <w:r w:rsidRPr="00B25ABD">
        <w:rPr>
          <w:rFonts w:ascii="宋体" w:eastAsia="宋体" w:hAnsi="宋体" w:cs="Arial"/>
          <w:sz w:val="28"/>
          <w:szCs w:val="28"/>
        </w:rPr>
        <w:t>（检验方法</w:t>
      </w:r>
      <w:r w:rsidRPr="00B25ABD">
        <w:rPr>
          <w:rFonts w:ascii="宋体" w:eastAsia="宋体" w:hAnsi="宋体" w:cs="Arial"/>
          <w:sz w:val="28"/>
          <w:szCs w:val="28"/>
        </w:rPr>
        <w:t xml:space="preserve">GB </w:t>
      </w:r>
      <w:r w:rsidRPr="00B25ABD">
        <w:rPr>
          <w:rFonts w:ascii="宋体" w:eastAsia="宋体" w:hAnsi="宋体" w:cs="Arial"/>
          <w:sz w:val="28"/>
          <w:szCs w:val="28"/>
        </w:rPr>
        <w:t>5009.22</w:t>
      </w:r>
      <w:r w:rsidRPr="00B25ABD">
        <w:rPr>
          <w:rFonts w:ascii="宋体" w:eastAsia="宋体" w:hAnsi="宋体" w:cs="Arial"/>
          <w:sz w:val="28"/>
          <w:szCs w:val="28"/>
        </w:rPr>
        <w:t>），其他真菌毒素限量符合</w:t>
      </w:r>
      <w:r w:rsidRPr="00B25ABD">
        <w:rPr>
          <w:rFonts w:ascii="宋体" w:eastAsia="宋体" w:hAnsi="宋体" w:cs="Arial"/>
          <w:sz w:val="28"/>
          <w:szCs w:val="28"/>
        </w:rPr>
        <w:t>GB 2761</w:t>
      </w:r>
      <w:r w:rsidRPr="00B25ABD">
        <w:rPr>
          <w:rFonts w:ascii="宋体" w:eastAsia="宋体" w:hAnsi="宋体" w:cs="Arial"/>
          <w:sz w:val="28"/>
          <w:szCs w:val="28"/>
        </w:rPr>
        <w:t>规定。黄曲霉毒素</w:t>
      </w:r>
      <w:r w:rsidRPr="00B25ABD">
        <w:rPr>
          <w:rFonts w:ascii="宋体" w:eastAsia="宋体" w:hAnsi="宋体" w:cs="Arial"/>
          <w:sz w:val="28"/>
          <w:szCs w:val="28"/>
        </w:rPr>
        <w:t>B1</w:t>
      </w:r>
      <w:r w:rsidRPr="00B25ABD">
        <w:rPr>
          <w:rFonts w:ascii="宋体" w:eastAsia="宋体" w:hAnsi="宋体" w:cs="Arial"/>
          <w:sz w:val="28"/>
          <w:szCs w:val="28"/>
        </w:rPr>
        <w:t>是常见且对人体危害较大的真菌毒素，参考国家食品安全标准中对同类产品的限量要求，并结合产品原料和生产工艺特点确定该指标，保障产品安全。</w:t>
      </w:r>
    </w:p>
    <w:p w:rsidR="00033C18" w:rsidRPr="00B25ABD" w:rsidRDefault="00DF3ABB" w:rsidP="00703D2B">
      <w:pPr>
        <w:numPr>
          <w:ilvl w:val="0"/>
          <w:numId w:val="13"/>
        </w:numPr>
        <w:spacing w:line="560" w:lineRule="exact"/>
        <w:ind w:left="453" w:firstLineChars="200" w:firstLine="562"/>
        <w:rPr>
          <w:rFonts w:ascii="宋体" w:eastAsia="宋体" w:hAnsi="宋体"/>
          <w:sz w:val="28"/>
          <w:szCs w:val="28"/>
        </w:rPr>
      </w:pPr>
      <w:r w:rsidRPr="00B25ABD">
        <w:rPr>
          <w:rFonts w:ascii="宋体" w:eastAsia="宋体" w:hAnsi="宋体" w:cs="Arial"/>
          <w:b/>
          <w:sz w:val="28"/>
          <w:szCs w:val="28"/>
        </w:rPr>
        <w:t>污染物限量</w:t>
      </w:r>
      <w:r w:rsidRPr="00B25ABD">
        <w:rPr>
          <w:rFonts w:ascii="宋体" w:eastAsia="宋体" w:hAnsi="宋体" w:cs="Arial"/>
          <w:sz w:val="28"/>
          <w:szCs w:val="28"/>
        </w:rPr>
        <w:t>：铅（以</w:t>
      </w:r>
      <w:proofErr w:type="spellStart"/>
      <w:r w:rsidRPr="00B25ABD">
        <w:rPr>
          <w:rFonts w:ascii="宋体" w:eastAsia="宋体" w:hAnsi="宋体" w:cs="Arial"/>
          <w:sz w:val="28"/>
          <w:szCs w:val="28"/>
        </w:rPr>
        <w:t>Pb</w:t>
      </w:r>
      <w:proofErr w:type="spellEnd"/>
      <w:r w:rsidRPr="00B25ABD">
        <w:rPr>
          <w:rFonts w:ascii="宋体" w:eastAsia="宋体" w:hAnsi="宋体" w:cs="Arial"/>
          <w:sz w:val="28"/>
          <w:szCs w:val="28"/>
        </w:rPr>
        <w:t>计）</w:t>
      </w:r>
      <w:r w:rsidRPr="00B25ABD">
        <w:rPr>
          <w:rFonts w:ascii="宋体" w:eastAsia="宋体" w:hAnsi="宋体" w:cs="Arial"/>
          <w:sz w:val="28"/>
          <w:szCs w:val="28"/>
        </w:rPr>
        <w:t>≤0.8mg/kg</w:t>
      </w:r>
      <w:r w:rsidRPr="00B25ABD">
        <w:rPr>
          <w:rFonts w:ascii="宋体" w:eastAsia="宋体" w:hAnsi="宋体" w:cs="Arial"/>
          <w:sz w:val="28"/>
          <w:szCs w:val="28"/>
        </w:rPr>
        <w:t>（检验方法</w:t>
      </w:r>
      <w:r w:rsidRPr="00B25ABD">
        <w:rPr>
          <w:rFonts w:ascii="宋体" w:eastAsia="宋体" w:hAnsi="宋体" w:cs="Arial"/>
          <w:sz w:val="28"/>
          <w:szCs w:val="28"/>
        </w:rPr>
        <w:t>GB 5009.12</w:t>
      </w:r>
      <w:r w:rsidRPr="00B25ABD">
        <w:rPr>
          <w:rFonts w:ascii="宋体" w:eastAsia="宋体" w:hAnsi="宋体" w:cs="Arial"/>
          <w:sz w:val="28"/>
          <w:szCs w:val="28"/>
        </w:rPr>
        <w:t>）、无机砷（以</w:t>
      </w:r>
      <w:r w:rsidRPr="00B25ABD">
        <w:rPr>
          <w:rFonts w:ascii="宋体" w:eastAsia="宋体" w:hAnsi="宋体" w:cs="Arial"/>
          <w:sz w:val="28"/>
          <w:szCs w:val="28"/>
        </w:rPr>
        <w:t>As</w:t>
      </w:r>
      <w:r w:rsidRPr="00B25ABD">
        <w:rPr>
          <w:rFonts w:ascii="宋体" w:eastAsia="宋体" w:hAnsi="宋体" w:cs="Arial"/>
          <w:sz w:val="28"/>
          <w:szCs w:val="28"/>
        </w:rPr>
        <w:t>计）</w:t>
      </w:r>
      <w:r w:rsidRPr="00B25ABD">
        <w:rPr>
          <w:rFonts w:ascii="宋体" w:eastAsia="宋体" w:hAnsi="宋体" w:cs="Arial"/>
          <w:sz w:val="28"/>
          <w:szCs w:val="28"/>
        </w:rPr>
        <w:t>≤0.1mg/kg</w:t>
      </w:r>
      <w:r w:rsidRPr="00B25ABD">
        <w:rPr>
          <w:rFonts w:ascii="宋体" w:eastAsia="宋体" w:hAnsi="宋体" w:cs="Arial"/>
          <w:sz w:val="28"/>
          <w:szCs w:val="28"/>
        </w:rPr>
        <w:t>（检验方法</w:t>
      </w:r>
      <w:r w:rsidRPr="00B25ABD">
        <w:rPr>
          <w:rFonts w:ascii="宋体" w:eastAsia="宋体" w:hAnsi="宋体" w:cs="Arial"/>
          <w:sz w:val="28"/>
          <w:szCs w:val="28"/>
        </w:rPr>
        <w:t>GB 5009.11</w:t>
      </w:r>
      <w:r w:rsidRPr="00B25ABD">
        <w:rPr>
          <w:rFonts w:ascii="宋体" w:eastAsia="宋体" w:hAnsi="宋体" w:cs="Arial"/>
          <w:sz w:val="28"/>
          <w:szCs w:val="28"/>
        </w:rPr>
        <w:t>），其他污染物限量符合</w:t>
      </w:r>
      <w:r w:rsidRPr="00B25ABD">
        <w:rPr>
          <w:rFonts w:ascii="宋体" w:eastAsia="宋体" w:hAnsi="宋体" w:cs="Arial"/>
          <w:sz w:val="28"/>
          <w:szCs w:val="28"/>
        </w:rPr>
        <w:t>GB 2762</w:t>
      </w:r>
      <w:r w:rsidRPr="00B25ABD">
        <w:rPr>
          <w:rFonts w:ascii="宋体" w:eastAsia="宋体" w:hAnsi="宋体" w:cs="Arial"/>
          <w:sz w:val="28"/>
          <w:szCs w:val="28"/>
        </w:rPr>
        <w:t>规定。这些指标的设定低于部分同类产品的常规要求，结合了原料可能带入的污染物情况以及生产过程中的控制能力，进一步提升产品安全性。</w:t>
      </w:r>
    </w:p>
    <w:p w:rsidR="00033C18" w:rsidRPr="00B25ABD" w:rsidRDefault="00DF3ABB" w:rsidP="00703D2B">
      <w:pPr>
        <w:numPr>
          <w:ilvl w:val="0"/>
          <w:numId w:val="14"/>
        </w:numPr>
        <w:spacing w:line="560" w:lineRule="exact"/>
        <w:ind w:left="453" w:firstLineChars="200" w:firstLine="562"/>
        <w:rPr>
          <w:rFonts w:ascii="宋体" w:eastAsia="宋体" w:hAnsi="宋体"/>
          <w:sz w:val="28"/>
          <w:szCs w:val="28"/>
        </w:rPr>
      </w:pPr>
      <w:r w:rsidRPr="00B25ABD">
        <w:rPr>
          <w:rFonts w:ascii="宋体" w:eastAsia="宋体" w:hAnsi="宋体" w:cs="Arial"/>
          <w:b/>
          <w:sz w:val="28"/>
          <w:szCs w:val="28"/>
        </w:rPr>
        <w:t>食品添加剂</w:t>
      </w:r>
      <w:r w:rsidRPr="00B25ABD">
        <w:rPr>
          <w:rFonts w:ascii="宋体" w:eastAsia="宋体" w:hAnsi="宋体" w:cs="Arial"/>
          <w:sz w:val="28"/>
          <w:szCs w:val="28"/>
        </w:rPr>
        <w:t>：品种和使用量符合</w:t>
      </w:r>
      <w:r w:rsidRPr="00B25ABD">
        <w:rPr>
          <w:rFonts w:ascii="宋体" w:eastAsia="宋体" w:hAnsi="宋体" w:cs="Arial"/>
          <w:sz w:val="28"/>
          <w:szCs w:val="28"/>
        </w:rPr>
        <w:t>GB 2760</w:t>
      </w:r>
      <w:r w:rsidRPr="00B25ABD">
        <w:rPr>
          <w:rFonts w:ascii="宋体" w:eastAsia="宋体" w:hAnsi="宋体" w:cs="Arial"/>
          <w:sz w:val="28"/>
          <w:szCs w:val="28"/>
        </w:rPr>
        <w:t>规定，质量符合相应食品安全国家标准。严格遵循国家关于食品添加剂使用的强制性标准，防止滥用食品添加剂对人体健康造成危害。</w:t>
      </w:r>
    </w:p>
    <w:p w:rsidR="00033C18" w:rsidRPr="00B25ABD" w:rsidRDefault="00DF3ABB" w:rsidP="00703D2B">
      <w:pPr>
        <w:numPr>
          <w:ilvl w:val="0"/>
          <w:numId w:val="15"/>
        </w:numPr>
        <w:spacing w:line="560" w:lineRule="exact"/>
        <w:ind w:left="453" w:firstLineChars="200" w:firstLine="562"/>
        <w:rPr>
          <w:rFonts w:ascii="宋体" w:eastAsia="宋体" w:hAnsi="宋体"/>
          <w:sz w:val="28"/>
          <w:szCs w:val="28"/>
        </w:rPr>
      </w:pPr>
      <w:r w:rsidRPr="00B25ABD">
        <w:rPr>
          <w:rFonts w:ascii="宋体" w:eastAsia="宋体" w:hAnsi="宋体" w:cs="Arial"/>
          <w:b/>
          <w:sz w:val="28"/>
          <w:szCs w:val="28"/>
        </w:rPr>
        <w:t>净含量</w:t>
      </w:r>
      <w:r w:rsidRPr="00B25ABD">
        <w:rPr>
          <w:rFonts w:ascii="宋体" w:eastAsia="宋体" w:hAnsi="宋体" w:cs="Arial"/>
          <w:sz w:val="28"/>
          <w:szCs w:val="28"/>
        </w:rPr>
        <w:t>：符合《定量包装商品计量监督管理办法》和</w:t>
      </w:r>
      <w:r w:rsidRPr="00B25ABD">
        <w:rPr>
          <w:rFonts w:ascii="宋体" w:eastAsia="宋体" w:hAnsi="宋体" w:cs="Arial"/>
          <w:sz w:val="28"/>
          <w:szCs w:val="28"/>
        </w:rPr>
        <w:lastRenderedPageBreak/>
        <w:t>JJF 1070</w:t>
      </w:r>
      <w:r w:rsidRPr="00B25ABD">
        <w:rPr>
          <w:rFonts w:ascii="宋体" w:eastAsia="宋体" w:hAnsi="宋体" w:cs="Arial"/>
          <w:sz w:val="28"/>
          <w:szCs w:val="28"/>
        </w:rPr>
        <w:t>规定，保障消费者权益，避免计量不足问题。</w:t>
      </w:r>
    </w:p>
    <w:p w:rsidR="00033C18" w:rsidRPr="00B25ABD" w:rsidRDefault="00DF3ABB" w:rsidP="00703D2B">
      <w:pPr>
        <w:numPr>
          <w:ilvl w:val="0"/>
          <w:numId w:val="16"/>
        </w:numPr>
        <w:spacing w:line="560" w:lineRule="exact"/>
        <w:ind w:firstLineChars="200" w:firstLine="562"/>
        <w:rPr>
          <w:rFonts w:ascii="宋体" w:eastAsia="宋体" w:hAnsi="宋体"/>
          <w:sz w:val="28"/>
          <w:szCs w:val="28"/>
        </w:rPr>
      </w:pPr>
      <w:r w:rsidRPr="00B25ABD">
        <w:rPr>
          <w:rFonts w:ascii="宋体" w:eastAsia="宋体" w:hAnsi="宋体" w:cs="Arial"/>
          <w:b/>
          <w:sz w:val="28"/>
          <w:szCs w:val="28"/>
        </w:rPr>
        <w:t>生产加工过程中的卫生要求</w:t>
      </w:r>
      <w:r w:rsidRPr="00B25ABD">
        <w:rPr>
          <w:rFonts w:ascii="宋体" w:eastAsia="宋体" w:hAnsi="宋体" w:cs="Arial"/>
          <w:sz w:val="28"/>
          <w:szCs w:val="28"/>
        </w:rPr>
        <w:t>：应符合</w:t>
      </w:r>
      <w:r w:rsidRPr="00B25ABD">
        <w:rPr>
          <w:rFonts w:ascii="宋体" w:eastAsia="宋体" w:hAnsi="宋体" w:cs="Arial"/>
          <w:sz w:val="28"/>
          <w:szCs w:val="28"/>
        </w:rPr>
        <w:t>GB 14881</w:t>
      </w:r>
      <w:r w:rsidRPr="00B25ABD">
        <w:rPr>
          <w:rFonts w:ascii="宋体" w:eastAsia="宋体" w:hAnsi="宋体" w:cs="Arial"/>
          <w:sz w:val="28"/>
          <w:szCs w:val="28"/>
        </w:rPr>
        <w:t>规定，该标准是食品生产通用卫生规范，涵盖生产场所、设备设施、人员卫生等多方面要求，能规范生产过程，防止生产过程中的污染，保障产品卫生安全。</w:t>
      </w:r>
    </w:p>
    <w:p w:rsidR="00033C18" w:rsidRPr="00B25ABD" w:rsidRDefault="00DF3ABB" w:rsidP="00703D2B">
      <w:pPr>
        <w:numPr>
          <w:ilvl w:val="0"/>
          <w:numId w:val="17"/>
        </w:numPr>
        <w:spacing w:line="560" w:lineRule="exact"/>
        <w:ind w:firstLineChars="200" w:firstLine="562"/>
        <w:rPr>
          <w:rFonts w:ascii="宋体" w:eastAsia="宋体" w:hAnsi="宋体"/>
          <w:sz w:val="28"/>
          <w:szCs w:val="28"/>
        </w:rPr>
      </w:pPr>
      <w:r w:rsidRPr="00B25ABD">
        <w:rPr>
          <w:rFonts w:ascii="宋体" w:eastAsia="宋体" w:hAnsi="宋体" w:cs="Arial"/>
          <w:b/>
          <w:sz w:val="28"/>
          <w:szCs w:val="28"/>
        </w:rPr>
        <w:t>检验规则</w:t>
      </w:r>
    </w:p>
    <w:p w:rsidR="00033C18" w:rsidRPr="00B25ABD" w:rsidRDefault="00DF3ABB" w:rsidP="00703D2B">
      <w:pPr>
        <w:numPr>
          <w:ilvl w:val="0"/>
          <w:numId w:val="18"/>
        </w:numPr>
        <w:spacing w:line="560" w:lineRule="exact"/>
        <w:ind w:left="453" w:firstLineChars="200" w:firstLine="562"/>
        <w:rPr>
          <w:rFonts w:ascii="宋体" w:eastAsia="宋体" w:hAnsi="宋体"/>
          <w:sz w:val="28"/>
          <w:szCs w:val="28"/>
        </w:rPr>
      </w:pPr>
      <w:r w:rsidRPr="00B25ABD">
        <w:rPr>
          <w:rFonts w:ascii="宋体" w:eastAsia="宋体" w:hAnsi="宋体" w:cs="Arial"/>
          <w:b/>
          <w:sz w:val="28"/>
          <w:szCs w:val="28"/>
        </w:rPr>
        <w:t>组批</w:t>
      </w:r>
      <w:r w:rsidRPr="00B25ABD">
        <w:rPr>
          <w:rFonts w:ascii="宋体" w:eastAsia="宋体" w:hAnsi="宋体" w:cs="Arial"/>
          <w:sz w:val="28"/>
          <w:szCs w:val="28"/>
        </w:rPr>
        <w:t>：同一班次、同一生产线生产的同一品种、同一规格的产品为一组批，便于对产品进行批量检验和质量控制，确保同一批次产品质量一致性。</w:t>
      </w:r>
    </w:p>
    <w:p w:rsidR="00033C18" w:rsidRPr="00B25ABD" w:rsidRDefault="00DF3ABB" w:rsidP="00703D2B">
      <w:pPr>
        <w:numPr>
          <w:ilvl w:val="0"/>
          <w:numId w:val="19"/>
        </w:numPr>
        <w:spacing w:line="560" w:lineRule="exact"/>
        <w:ind w:left="453" w:firstLineChars="200" w:firstLine="562"/>
        <w:rPr>
          <w:rFonts w:ascii="宋体" w:eastAsia="宋体" w:hAnsi="宋体"/>
          <w:sz w:val="28"/>
          <w:szCs w:val="28"/>
        </w:rPr>
      </w:pPr>
      <w:r w:rsidRPr="00B25ABD">
        <w:rPr>
          <w:rFonts w:ascii="宋体" w:eastAsia="宋体" w:hAnsi="宋体" w:cs="Arial"/>
          <w:b/>
          <w:sz w:val="28"/>
          <w:szCs w:val="28"/>
        </w:rPr>
        <w:t>抽样</w:t>
      </w:r>
      <w:r w:rsidRPr="00B25ABD">
        <w:rPr>
          <w:rFonts w:ascii="宋体" w:eastAsia="宋体" w:hAnsi="宋体" w:cs="Arial"/>
          <w:sz w:val="28"/>
          <w:szCs w:val="28"/>
        </w:rPr>
        <w:t>：按照</w:t>
      </w:r>
      <w:r w:rsidRPr="00B25ABD">
        <w:rPr>
          <w:rFonts w:ascii="宋体" w:eastAsia="宋体" w:hAnsi="宋体" w:cs="Arial"/>
          <w:sz w:val="28"/>
          <w:szCs w:val="28"/>
        </w:rPr>
        <w:t>GB/T 12729.2</w:t>
      </w:r>
      <w:r w:rsidRPr="00B25ABD">
        <w:rPr>
          <w:rFonts w:ascii="宋体" w:eastAsia="宋体" w:hAnsi="宋体" w:cs="Arial"/>
          <w:sz w:val="28"/>
          <w:szCs w:val="28"/>
        </w:rPr>
        <w:t>规定的方法取样，保证抽样数量满足检验项目及留样需要，确保抽样的代表性和有效性，避免因抽样问题导致检验结果不准确。</w:t>
      </w:r>
    </w:p>
    <w:p w:rsidR="00033C18" w:rsidRPr="00B25ABD" w:rsidRDefault="00DF3ABB" w:rsidP="00703D2B">
      <w:pPr>
        <w:numPr>
          <w:ilvl w:val="0"/>
          <w:numId w:val="20"/>
        </w:numPr>
        <w:spacing w:line="560" w:lineRule="exact"/>
        <w:ind w:left="453" w:firstLineChars="200" w:firstLine="562"/>
        <w:rPr>
          <w:rFonts w:ascii="宋体" w:eastAsia="宋体" w:hAnsi="宋体"/>
          <w:sz w:val="28"/>
          <w:szCs w:val="28"/>
        </w:rPr>
      </w:pPr>
      <w:r w:rsidRPr="00B25ABD">
        <w:rPr>
          <w:rFonts w:ascii="宋体" w:eastAsia="宋体" w:hAnsi="宋体" w:cs="Arial"/>
          <w:b/>
          <w:sz w:val="28"/>
          <w:szCs w:val="28"/>
        </w:rPr>
        <w:t>出厂检验</w:t>
      </w:r>
      <w:r w:rsidRPr="00B25ABD">
        <w:rPr>
          <w:rFonts w:ascii="宋体" w:eastAsia="宋体" w:hAnsi="宋体" w:cs="Arial"/>
          <w:sz w:val="28"/>
          <w:szCs w:val="28"/>
        </w:rPr>
        <w:t>：产品出厂需经工厂检验部门逐批检验合格，附产品合格证明方能出厂，检验项目包括感官、净含量、水分、食用盐、氨基酸态氮。这些项目是产品质量和安全的关键指标，逐批检验能及时发现不合格产品，防止不合格产品流入市场。</w:t>
      </w:r>
    </w:p>
    <w:p w:rsidR="00033C18" w:rsidRPr="00B25ABD" w:rsidRDefault="00DF3ABB" w:rsidP="00703D2B">
      <w:pPr>
        <w:numPr>
          <w:ilvl w:val="0"/>
          <w:numId w:val="21"/>
        </w:numPr>
        <w:spacing w:line="560" w:lineRule="exact"/>
        <w:ind w:left="453" w:firstLineChars="200" w:firstLine="562"/>
        <w:rPr>
          <w:rFonts w:ascii="宋体" w:eastAsia="宋体" w:hAnsi="宋体"/>
          <w:sz w:val="28"/>
          <w:szCs w:val="28"/>
        </w:rPr>
      </w:pPr>
      <w:r w:rsidRPr="00B25ABD">
        <w:rPr>
          <w:rFonts w:ascii="宋体" w:eastAsia="宋体" w:hAnsi="宋体" w:cs="Arial"/>
          <w:b/>
          <w:sz w:val="28"/>
          <w:szCs w:val="28"/>
        </w:rPr>
        <w:t>型式检验</w:t>
      </w:r>
      <w:r w:rsidRPr="00B25ABD">
        <w:rPr>
          <w:rFonts w:ascii="宋体" w:eastAsia="宋体" w:hAnsi="宋体" w:cs="Arial"/>
          <w:sz w:val="28"/>
          <w:szCs w:val="28"/>
        </w:rPr>
        <w:t>：项目包括第</w:t>
      </w:r>
      <w:r w:rsidRPr="00B25ABD">
        <w:rPr>
          <w:rFonts w:ascii="宋体" w:eastAsia="宋体" w:hAnsi="宋体" w:cs="Arial"/>
          <w:sz w:val="28"/>
          <w:szCs w:val="28"/>
        </w:rPr>
        <w:t>5</w:t>
      </w:r>
      <w:r w:rsidRPr="00B25ABD">
        <w:rPr>
          <w:rFonts w:ascii="宋体" w:eastAsia="宋体" w:hAnsi="宋体" w:cs="Arial"/>
          <w:sz w:val="28"/>
          <w:szCs w:val="28"/>
        </w:rPr>
        <w:t>章所有项目，由具备国家认可资质的检测机构实施，正常生产时每半年一次，在新产品试制鉴定、原料工艺有较大改变可能影响产品质量、出厂检验结果与上次型式检验有较大差异、国家质量监督机构提出要求时也需进行。型式检验能全面评估产品质量，确保产品长期稳定符合标准要求。</w:t>
      </w:r>
    </w:p>
    <w:p w:rsidR="00033C18" w:rsidRPr="00B25ABD" w:rsidRDefault="00DF3ABB" w:rsidP="00703D2B">
      <w:pPr>
        <w:numPr>
          <w:ilvl w:val="0"/>
          <w:numId w:val="22"/>
        </w:numPr>
        <w:spacing w:line="560" w:lineRule="exact"/>
        <w:ind w:left="453" w:firstLineChars="200" w:firstLine="562"/>
        <w:rPr>
          <w:rFonts w:ascii="宋体" w:eastAsia="宋体" w:hAnsi="宋体"/>
          <w:sz w:val="28"/>
          <w:szCs w:val="28"/>
        </w:rPr>
      </w:pPr>
      <w:r w:rsidRPr="00B25ABD">
        <w:rPr>
          <w:rFonts w:ascii="宋体" w:eastAsia="宋体" w:hAnsi="宋体" w:cs="Arial"/>
          <w:b/>
          <w:sz w:val="28"/>
          <w:szCs w:val="28"/>
        </w:rPr>
        <w:t>判定规则</w:t>
      </w:r>
      <w:r w:rsidRPr="00B25ABD">
        <w:rPr>
          <w:rFonts w:ascii="宋体" w:eastAsia="宋体" w:hAnsi="宋体" w:cs="Arial"/>
          <w:sz w:val="28"/>
          <w:szCs w:val="28"/>
        </w:rPr>
        <w:t>：分别对出厂检验和型式检验的合格判定、复验条件和判定做出规定，为检验结果的判定提供明确依据，确</w:t>
      </w:r>
      <w:r w:rsidRPr="00B25ABD">
        <w:rPr>
          <w:rFonts w:ascii="宋体" w:eastAsia="宋体" w:hAnsi="宋体" w:cs="Arial"/>
          <w:sz w:val="28"/>
          <w:szCs w:val="28"/>
        </w:rPr>
        <w:lastRenderedPageBreak/>
        <w:t>保判定公平、公正、科学。</w:t>
      </w:r>
    </w:p>
    <w:p w:rsidR="00033C18" w:rsidRPr="00B25ABD" w:rsidRDefault="00DF3ABB" w:rsidP="00703D2B">
      <w:pPr>
        <w:numPr>
          <w:ilvl w:val="0"/>
          <w:numId w:val="23"/>
        </w:numPr>
        <w:spacing w:line="560" w:lineRule="exact"/>
        <w:ind w:firstLineChars="200" w:firstLine="562"/>
        <w:rPr>
          <w:rFonts w:ascii="宋体" w:eastAsia="宋体" w:hAnsi="宋体"/>
          <w:sz w:val="28"/>
          <w:szCs w:val="28"/>
        </w:rPr>
      </w:pPr>
      <w:r w:rsidRPr="00B25ABD">
        <w:rPr>
          <w:rFonts w:ascii="宋体" w:eastAsia="宋体" w:hAnsi="宋体" w:cs="Arial"/>
          <w:b/>
          <w:sz w:val="28"/>
          <w:szCs w:val="28"/>
        </w:rPr>
        <w:t>标志、标签、包装、运输、贮存和销售</w:t>
      </w:r>
    </w:p>
    <w:p w:rsidR="00033C18" w:rsidRPr="00B25ABD" w:rsidRDefault="00DF3ABB" w:rsidP="00703D2B">
      <w:pPr>
        <w:numPr>
          <w:ilvl w:val="0"/>
          <w:numId w:val="24"/>
        </w:numPr>
        <w:spacing w:line="560" w:lineRule="exact"/>
        <w:ind w:left="453" w:firstLineChars="200" w:firstLine="562"/>
        <w:rPr>
          <w:rFonts w:ascii="宋体" w:eastAsia="宋体" w:hAnsi="宋体"/>
          <w:sz w:val="28"/>
          <w:szCs w:val="28"/>
        </w:rPr>
      </w:pPr>
      <w:r w:rsidRPr="00B25ABD">
        <w:rPr>
          <w:rFonts w:ascii="宋体" w:eastAsia="宋体" w:hAnsi="宋体" w:cs="Arial"/>
          <w:b/>
          <w:sz w:val="28"/>
          <w:szCs w:val="28"/>
        </w:rPr>
        <w:t>标志、标签</w:t>
      </w:r>
      <w:r w:rsidRPr="00B25ABD">
        <w:rPr>
          <w:rFonts w:ascii="宋体" w:eastAsia="宋体" w:hAnsi="宋体" w:cs="Arial"/>
          <w:sz w:val="28"/>
          <w:szCs w:val="28"/>
        </w:rPr>
        <w:t>：产品标签符合</w:t>
      </w:r>
      <w:r w:rsidRPr="00B25ABD">
        <w:rPr>
          <w:rFonts w:ascii="宋体" w:eastAsia="宋体" w:hAnsi="宋体" w:cs="Arial"/>
          <w:sz w:val="28"/>
          <w:szCs w:val="28"/>
        </w:rPr>
        <w:t>GB 7718</w:t>
      </w:r>
      <w:r w:rsidRPr="00B25ABD">
        <w:rPr>
          <w:rFonts w:ascii="宋体" w:eastAsia="宋体" w:hAnsi="宋体" w:cs="Arial"/>
          <w:sz w:val="28"/>
          <w:szCs w:val="28"/>
        </w:rPr>
        <w:t>、国家质检总局令第</w:t>
      </w:r>
      <w:r w:rsidRPr="00B25ABD">
        <w:rPr>
          <w:rFonts w:ascii="宋体" w:eastAsia="宋体" w:hAnsi="宋体" w:cs="Arial"/>
          <w:sz w:val="28"/>
          <w:szCs w:val="28"/>
        </w:rPr>
        <w:t>102</w:t>
      </w:r>
      <w:r w:rsidRPr="00B25ABD">
        <w:rPr>
          <w:rFonts w:ascii="宋体" w:eastAsia="宋体" w:hAnsi="宋体" w:cs="Arial"/>
          <w:sz w:val="28"/>
          <w:szCs w:val="28"/>
        </w:rPr>
        <w:t>号和第</w:t>
      </w:r>
      <w:r w:rsidRPr="00B25ABD">
        <w:rPr>
          <w:rFonts w:ascii="宋体" w:eastAsia="宋体" w:hAnsi="宋体" w:cs="Arial"/>
          <w:sz w:val="28"/>
          <w:szCs w:val="28"/>
        </w:rPr>
        <w:t>123</w:t>
      </w:r>
      <w:r w:rsidRPr="00B25ABD">
        <w:rPr>
          <w:rFonts w:ascii="宋体" w:eastAsia="宋体" w:hAnsi="宋体" w:cs="Arial"/>
          <w:sz w:val="28"/>
          <w:szCs w:val="28"/>
        </w:rPr>
        <w:t>号《</w:t>
      </w:r>
      <w:r w:rsidRPr="00B25ABD">
        <w:rPr>
          <w:rFonts w:ascii="宋体" w:eastAsia="宋体" w:hAnsi="宋体" w:cs="Arial"/>
          <w:sz w:val="28"/>
          <w:szCs w:val="28"/>
        </w:rPr>
        <w:t>食品标识管理规定》，营养标签符合</w:t>
      </w:r>
      <w:r w:rsidRPr="00B25ABD">
        <w:rPr>
          <w:rFonts w:ascii="宋体" w:eastAsia="宋体" w:hAnsi="宋体" w:cs="Arial"/>
          <w:sz w:val="28"/>
          <w:szCs w:val="28"/>
        </w:rPr>
        <w:t>GB 28050</w:t>
      </w:r>
      <w:r w:rsidRPr="00B25ABD">
        <w:rPr>
          <w:rFonts w:ascii="宋体" w:eastAsia="宋体" w:hAnsi="宋体" w:cs="Arial"/>
          <w:sz w:val="28"/>
          <w:szCs w:val="28"/>
        </w:rPr>
        <w:t>，包装储运图示标志符合</w:t>
      </w:r>
      <w:r w:rsidRPr="00B25ABD">
        <w:rPr>
          <w:rFonts w:ascii="宋体" w:eastAsia="宋体" w:hAnsi="宋体" w:cs="Arial"/>
          <w:sz w:val="28"/>
          <w:szCs w:val="28"/>
        </w:rPr>
        <w:t>GB/T 191</w:t>
      </w:r>
      <w:r w:rsidRPr="00B25ABD">
        <w:rPr>
          <w:rFonts w:ascii="宋体" w:eastAsia="宋体" w:hAnsi="宋体" w:cs="Arial"/>
          <w:sz w:val="28"/>
          <w:szCs w:val="28"/>
        </w:rPr>
        <w:t>，确保标签信息真实、完整、规范，便于消费者了解产品信息和正确储存运输。</w:t>
      </w:r>
    </w:p>
    <w:p w:rsidR="00033C18" w:rsidRPr="00B25ABD" w:rsidRDefault="00DF3ABB" w:rsidP="00703D2B">
      <w:pPr>
        <w:numPr>
          <w:ilvl w:val="0"/>
          <w:numId w:val="25"/>
        </w:numPr>
        <w:spacing w:line="560" w:lineRule="exact"/>
        <w:ind w:left="453" w:firstLineChars="200" w:firstLine="562"/>
        <w:rPr>
          <w:rFonts w:ascii="宋体" w:eastAsia="宋体" w:hAnsi="宋体"/>
          <w:sz w:val="28"/>
          <w:szCs w:val="28"/>
        </w:rPr>
      </w:pPr>
      <w:r w:rsidRPr="00B25ABD">
        <w:rPr>
          <w:rFonts w:ascii="宋体" w:eastAsia="宋体" w:hAnsi="宋体" w:cs="Arial"/>
          <w:b/>
          <w:sz w:val="28"/>
          <w:szCs w:val="28"/>
        </w:rPr>
        <w:t>包装</w:t>
      </w:r>
      <w:r w:rsidRPr="00B25ABD">
        <w:rPr>
          <w:rFonts w:ascii="宋体" w:eastAsia="宋体" w:hAnsi="宋体" w:cs="Arial"/>
          <w:sz w:val="28"/>
          <w:szCs w:val="28"/>
        </w:rPr>
        <w:t>：包装容器和材料符合相关国家食品安全标准和规定，外包装纸箱符合</w:t>
      </w:r>
      <w:r w:rsidRPr="00B25ABD">
        <w:rPr>
          <w:rFonts w:ascii="宋体" w:eastAsia="宋体" w:hAnsi="宋体" w:cs="Arial"/>
          <w:sz w:val="28"/>
          <w:szCs w:val="28"/>
        </w:rPr>
        <w:t>GB/T 6543</w:t>
      </w:r>
      <w:r w:rsidRPr="00B25ABD">
        <w:rPr>
          <w:rFonts w:ascii="宋体" w:eastAsia="宋体" w:hAnsi="宋体" w:cs="Arial"/>
          <w:sz w:val="28"/>
          <w:szCs w:val="28"/>
        </w:rPr>
        <w:t>，保障产品在包装、运输过程中不受污染、不受损坏。</w:t>
      </w:r>
    </w:p>
    <w:p w:rsidR="00033C18" w:rsidRPr="00B25ABD" w:rsidRDefault="00DF3ABB" w:rsidP="00703D2B">
      <w:pPr>
        <w:numPr>
          <w:ilvl w:val="0"/>
          <w:numId w:val="26"/>
        </w:numPr>
        <w:spacing w:line="560" w:lineRule="exact"/>
        <w:ind w:left="453" w:firstLineChars="200" w:firstLine="562"/>
        <w:rPr>
          <w:rFonts w:ascii="宋体" w:eastAsia="宋体" w:hAnsi="宋体"/>
          <w:sz w:val="28"/>
          <w:szCs w:val="28"/>
        </w:rPr>
      </w:pPr>
      <w:r w:rsidRPr="00B25ABD">
        <w:rPr>
          <w:rFonts w:ascii="宋体" w:eastAsia="宋体" w:hAnsi="宋体" w:cs="Arial"/>
          <w:b/>
          <w:sz w:val="28"/>
          <w:szCs w:val="28"/>
        </w:rPr>
        <w:t>运输</w:t>
      </w:r>
      <w:r w:rsidRPr="00B25ABD">
        <w:rPr>
          <w:rFonts w:ascii="宋体" w:eastAsia="宋体" w:hAnsi="宋体" w:cs="Arial"/>
          <w:sz w:val="28"/>
          <w:szCs w:val="28"/>
        </w:rPr>
        <w:t>：运输工具清洁、卫生、无异味、无污染，运输过程防挤压、防雨、防潮、防晒，装卸轻搬轻放，不与有毒、有异味、有腐蚀性、易污染货物混装混运，防止运输过程中产品品质下降或受到污染。</w:t>
      </w:r>
    </w:p>
    <w:p w:rsidR="00033C18" w:rsidRPr="00B25ABD" w:rsidRDefault="00DF3ABB" w:rsidP="00703D2B">
      <w:pPr>
        <w:numPr>
          <w:ilvl w:val="0"/>
          <w:numId w:val="27"/>
        </w:numPr>
        <w:spacing w:line="560" w:lineRule="exact"/>
        <w:ind w:left="453" w:firstLineChars="200" w:firstLine="562"/>
        <w:rPr>
          <w:rFonts w:ascii="宋体" w:eastAsia="宋体" w:hAnsi="宋体"/>
          <w:sz w:val="28"/>
          <w:szCs w:val="28"/>
        </w:rPr>
      </w:pPr>
      <w:r w:rsidRPr="00B25ABD">
        <w:rPr>
          <w:rFonts w:ascii="宋体" w:eastAsia="宋体" w:hAnsi="宋体" w:cs="Arial"/>
          <w:b/>
          <w:sz w:val="28"/>
          <w:szCs w:val="28"/>
        </w:rPr>
        <w:t>贮存</w:t>
      </w:r>
      <w:r w:rsidRPr="00B25ABD">
        <w:rPr>
          <w:rFonts w:ascii="宋体" w:eastAsia="宋体" w:hAnsi="宋体" w:cs="Arial"/>
          <w:sz w:val="28"/>
          <w:szCs w:val="28"/>
        </w:rPr>
        <w:t>：产品贮存于通风、干燥、阴凉仓库，离地</w:t>
      </w:r>
      <w:r w:rsidRPr="00B25ABD">
        <w:rPr>
          <w:rFonts w:ascii="宋体" w:eastAsia="宋体" w:hAnsi="宋体" w:cs="Arial"/>
          <w:sz w:val="28"/>
          <w:szCs w:val="28"/>
        </w:rPr>
        <w:t>、离墙，不与有毒、有异味、易挥发、有腐蚀性及潮湿物品同处贮存，</w:t>
      </w:r>
      <w:proofErr w:type="gramStart"/>
      <w:r w:rsidRPr="00B25ABD">
        <w:rPr>
          <w:rFonts w:ascii="宋体" w:eastAsia="宋体" w:hAnsi="宋体" w:cs="Arial"/>
          <w:sz w:val="28"/>
          <w:szCs w:val="28"/>
        </w:rPr>
        <w:t>不</w:t>
      </w:r>
      <w:proofErr w:type="gramEnd"/>
      <w:r w:rsidRPr="00B25ABD">
        <w:rPr>
          <w:rFonts w:ascii="宋体" w:eastAsia="宋体" w:hAnsi="宋体" w:cs="Arial"/>
          <w:sz w:val="28"/>
          <w:szCs w:val="28"/>
        </w:rPr>
        <w:t>露天存放，遵循先进先出原则，延长产品保质期，保证产品在贮存期间质量稳定。</w:t>
      </w:r>
    </w:p>
    <w:p w:rsidR="00033C18" w:rsidRPr="00B25ABD" w:rsidRDefault="00DF3ABB" w:rsidP="00703D2B">
      <w:pPr>
        <w:numPr>
          <w:ilvl w:val="0"/>
          <w:numId w:val="28"/>
        </w:numPr>
        <w:spacing w:line="560" w:lineRule="exact"/>
        <w:ind w:left="453" w:firstLineChars="200" w:firstLine="562"/>
        <w:rPr>
          <w:rFonts w:ascii="宋体" w:eastAsia="宋体" w:hAnsi="宋体"/>
          <w:sz w:val="28"/>
          <w:szCs w:val="28"/>
        </w:rPr>
      </w:pPr>
      <w:r w:rsidRPr="00B25ABD">
        <w:rPr>
          <w:rFonts w:ascii="宋体" w:eastAsia="宋体" w:hAnsi="宋体" w:cs="Arial"/>
          <w:b/>
          <w:sz w:val="28"/>
          <w:szCs w:val="28"/>
        </w:rPr>
        <w:t>保质期</w:t>
      </w:r>
      <w:r w:rsidRPr="00B25ABD">
        <w:rPr>
          <w:rFonts w:ascii="宋体" w:eastAsia="宋体" w:hAnsi="宋体" w:cs="Arial"/>
          <w:sz w:val="28"/>
          <w:szCs w:val="28"/>
        </w:rPr>
        <w:t>：在符合标准规定条件下，自生产之日起不少于</w:t>
      </w:r>
      <w:r w:rsidRPr="00B25ABD">
        <w:rPr>
          <w:rFonts w:ascii="宋体" w:eastAsia="宋体" w:hAnsi="宋体" w:cs="Arial"/>
          <w:sz w:val="28"/>
          <w:szCs w:val="28"/>
        </w:rPr>
        <w:t>3</w:t>
      </w:r>
      <w:r w:rsidRPr="00B25ABD">
        <w:rPr>
          <w:rFonts w:ascii="宋体" w:eastAsia="宋体" w:hAnsi="宋体" w:cs="Arial"/>
          <w:sz w:val="28"/>
          <w:szCs w:val="28"/>
        </w:rPr>
        <w:t>个月，基于产品稳定性试验和实际贮存经验确定，确保产品在保质期内品质合格。</w:t>
      </w:r>
    </w:p>
    <w:p w:rsidR="00033C18" w:rsidRPr="00B25ABD" w:rsidRDefault="00DF3ABB" w:rsidP="00703D2B">
      <w:pPr>
        <w:numPr>
          <w:ilvl w:val="0"/>
          <w:numId w:val="29"/>
        </w:numPr>
        <w:spacing w:line="560" w:lineRule="exact"/>
        <w:ind w:left="453" w:firstLineChars="200" w:firstLine="562"/>
        <w:rPr>
          <w:rFonts w:ascii="宋体" w:eastAsia="宋体" w:hAnsi="宋体"/>
          <w:sz w:val="28"/>
          <w:szCs w:val="28"/>
        </w:rPr>
      </w:pPr>
      <w:r w:rsidRPr="00B25ABD">
        <w:rPr>
          <w:rFonts w:ascii="宋体" w:eastAsia="宋体" w:hAnsi="宋体" w:cs="Arial"/>
          <w:b/>
          <w:sz w:val="28"/>
          <w:szCs w:val="28"/>
        </w:rPr>
        <w:t>销售</w:t>
      </w:r>
      <w:r w:rsidRPr="00B25ABD">
        <w:rPr>
          <w:rFonts w:ascii="宋体" w:eastAsia="宋体" w:hAnsi="宋体" w:cs="Arial"/>
          <w:sz w:val="28"/>
          <w:szCs w:val="28"/>
        </w:rPr>
        <w:t>：符合</w:t>
      </w:r>
      <w:r w:rsidRPr="00B25ABD">
        <w:rPr>
          <w:rFonts w:ascii="宋体" w:eastAsia="宋体" w:hAnsi="宋体" w:cs="Arial"/>
          <w:sz w:val="28"/>
          <w:szCs w:val="28"/>
        </w:rPr>
        <w:t>GB 31621</w:t>
      </w:r>
      <w:r w:rsidRPr="00B25ABD">
        <w:rPr>
          <w:rFonts w:ascii="宋体" w:eastAsia="宋体" w:hAnsi="宋体" w:cs="Arial"/>
          <w:sz w:val="28"/>
          <w:szCs w:val="28"/>
        </w:rPr>
        <w:t>规定，规范产品销售环节的卫生和质量控制，保障消费者购买到合格产品。</w:t>
      </w:r>
    </w:p>
    <w:p w:rsidR="00033C18" w:rsidRPr="00B25ABD" w:rsidRDefault="00DF3ABB" w:rsidP="00703D2B">
      <w:pPr>
        <w:spacing w:line="560" w:lineRule="exact"/>
        <w:ind w:firstLineChars="200" w:firstLine="562"/>
        <w:outlineLvl w:val="2"/>
        <w:rPr>
          <w:rFonts w:ascii="宋体" w:eastAsia="宋体" w:hAnsi="宋体"/>
          <w:sz w:val="28"/>
          <w:szCs w:val="28"/>
        </w:rPr>
      </w:pPr>
      <w:bookmarkStart w:id="12" w:name="heading_9"/>
      <w:r w:rsidRPr="00B25ABD">
        <w:rPr>
          <w:rFonts w:ascii="宋体" w:eastAsia="宋体" w:hAnsi="宋体" w:cs="Arial"/>
          <w:b/>
          <w:sz w:val="28"/>
          <w:szCs w:val="28"/>
        </w:rPr>
        <w:t>（二）创新与特色</w:t>
      </w:r>
      <w:bookmarkEnd w:id="12"/>
    </w:p>
    <w:p w:rsidR="00033C18" w:rsidRPr="00B25ABD" w:rsidRDefault="00DF3ABB" w:rsidP="00703D2B">
      <w:pPr>
        <w:numPr>
          <w:ilvl w:val="0"/>
          <w:numId w:val="30"/>
        </w:numPr>
        <w:spacing w:line="560" w:lineRule="exact"/>
        <w:ind w:firstLineChars="200" w:firstLine="562"/>
        <w:rPr>
          <w:rFonts w:ascii="宋体" w:eastAsia="宋体" w:hAnsi="宋体"/>
          <w:sz w:val="28"/>
          <w:szCs w:val="28"/>
        </w:rPr>
      </w:pPr>
      <w:r w:rsidRPr="00B25ABD">
        <w:rPr>
          <w:rFonts w:ascii="宋体" w:eastAsia="宋体" w:hAnsi="宋体" w:cs="Arial"/>
          <w:b/>
          <w:sz w:val="28"/>
          <w:szCs w:val="28"/>
        </w:rPr>
        <w:t>填补标准空白</w:t>
      </w:r>
      <w:r w:rsidRPr="00B25ABD">
        <w:rPr>
          <w:rFonts w:ascii="宋体" w:eastAsia="宋体" w:hAnsi="宋体" w:cs="Arial"/>
          <w:sz w:val="28"/>
          <w:szCs w:val="28"/>
        </w:rPr>
        <w:t>：国内外此前无肉</w:t>
      </w:r>
      <w:proofErr w:type="gramStart"/>
      <w:r w:rsidRPr="00B25ABD">
        <w:rPr>
          <w:rFonts w:ascii="宋体" w:eastAsia="宋体" w:hAnsi="宋体" w:cs="Arial"/>
          <w:sz w:val="28"/>
          <w:szCs w:val="28"/>
        </w:rPr>
        <w:t>蟹煲调味酱</w:t>
      </w:r>
      <w:proofErr w:type="gramEnd"/>
      <w:r w:rsidRPr="00B25ABD">
        <w:rPr>
          <w:rFonts w:ascii="宋体" w:eastAsia="宋体" w:hAnsi="宋体" w:cs="Arial"/>
          <w:sz w:val="28"/>
          <w:szCs w:val="28"/>
        </w:rPr>
        <w:t>相关标准，本</w:t>
      </w:r>
      <w:r w:rsidRPr="00B25ABD">
        <w:rPr>
          <w:rFonts w:ascii="宋体" w:eastAsia="宋体" w:hAnsi="宋体" w:cs="Arial"/>
          <w:sz w:val="28"/>
          <w:szCs w:val="28"/>
        </w:rPr>
        <w:lastRenderedPageBreak/>
        <w:t>标准的制定首次对</w:t>
      </w:r>
      <w:proofErr w:type="gramStart"/>
      <w:r w:rsidRPr="00B25ABD">
        <w:rPr>
          <w:rFonts w:ascii="宋体" w:eastAsia="宋体" w:hAnsi="宋体" w:cs="Arial"/>
          <w:sz w:val="28"/>
          <w:szCs w:val="28"/>
        </w:rPr>
        <w:t>肉蟹煲风味</w:t>
      </w:r>
      <w:proofErr w:type="gramEnd"/>
      <w:r w:rsidRPr="00B25ABD">
        <w:rPr>
          <w:rFonts w:ascii="宋体" w:eastAsia="宋体" w:hAnsi="宋体" w:cs="Arial"/>
          <w:sz w:val="28"/>
          <w:szCs w:val="28"/>
        </w:rPr>
        <w:t>调味酱的各方面要求进行规范，为行业提供了统一的质量依据，改变了行业内该类产品无标可依的局面。</w:t>
      </w:r>
    </w:p>
    <w:p w:rsidR="00033C18" w:rsidRPr="00B25ABD" w:rsidRDefault="00DF3ABB" w:rsidP="00703D2B">
      <w:pPr>
        <w:numPr>
          <w:ilvl w:val="0"/>
          <w:numId w:val="31"/>
        </w:numPr>
        <w:spacing w:line="560" w:lineRule="exact"/>
        <w:ind w:firstLineChars="200" w:firstLine="562"/>
        <w:rPr>
          <w:rFonts w:ascii="宋体" w:eastAsia="宋体" w:hAnsi="宋体"/>
          <w:sz w:val="28"/>
          <w:szCs w:val="28"/>
        </w:rPr>
      </w:pPr>
      <w:r w:rsidRPr="00B25ABD">
        <w:rPr>
          <w:rFonts w:ascii="宋体" w:eastAsia="宋体" w:hAnsi="宋体" w:cs="Arial"/>
          <w:b/>
          <w:sz w:val="28"/>
          <w:szCs w:val="28"/>
        </w:rPr>
        <w:t>强化质量控制</w:t>
      </w:r>
      <w:r w:rsidRPr="00B25ABD">
        <w:rPr>
          <w:rFonts w:ascii="宋体" w:eastAsia="宋体" w:hAnsi="宋体" w:cs="Arial"/>
          <w:sz w:val="28"/>
          <w:szCs w:val="28"/>
        </w:rPr>
        <w:t>：相比宽泛的复合调味料国家标准，本标准增加了针对</w:t>
      </w:r>
      <w:proofErr w:type="gramStart"/>
      <w:r w:rsidRPr="00B25ABD">
        <w:rPr>
          <w:rFonts w:ascii="宋体" w:eastAsia="宋体" w:hAnsi="宋体" w:cs="Arial"/>
          <w:sz w:val="28"/>
          <w:szCs w:val="28"/>
        </w:rPr>
        <w:t>肉蟹煲风味</w:t>
      </w:r>
      <w:proofErr w:type="gramEnd"/>
      <w:r w:rsidRPr="00B25ABD">
        <w:rPr>
          <w:rFonts w:ascii="宋体" w:eastAsia="宋体" w:hAnsi="宋体" w:cs="Arial"/>
          <w:sz w:val="28"/>
          <w:szCs w:val="28"/>
        </w:rPr>
        <w:t>调味酱的特定理化指标，如明确氨基酸态氮（特定情况下）的限量要求，同时降低了部分污染物限量值（如铅、无机</w:t>
      </w:r>
      <w:proofErr w:type="gramStart"/>
      <w:r w:rsidRPr="00B25ABD">
        <w:rPr>
          <w:rFonts w:ascii="宋体" w:eastAsia="宋体" w:hAnsi="宋体" w:cs="Arial"/>
          <w:sz w:val="28"/>
          <w:szCs w:val="28"/>
        </w:rPr>
        <w:t>砷</w:t>
      </w:r>
      <w:proofErr w:type="gramEnd"/>
      <w:r w:rsidRPr="00B25ABD">
        <w:rPr>
          <w:rFonts w:ascii="宋体" w:eastAsia="宋体" w:hAnsi="宋体" w:cs="Arial"/>
          <w:sz w:val="28"/>
          <w:szCs w:val="28"/>
        </w:rPr>
        <w:t>），进一步提升了产品的质量和安全水平。</w:t>
      </w:r>
    </w:p>
    <w:p w:rsidR="00033C18" w:rsidRPr="00B25ABD" w:rsidRDefault="00DF3ABB" w:rsidP="00703D2B">
      <w:pPr>
        <w:numPr>
          <w:ilvl w:val="0"/>
          <w:numId w:val="32"/>
        </w:numPr>
        <w:spacing w:line="560" w:lineRule="exact"/>
        <w:ind w:firstLineChars="200" w:firstLine="562"/>
        <w:rPr>
          <w:rFonts w:ascii="宋体" w:eastAsia="宋体" w:hAnsi="宋体"/>
          <w:sz w:val="28"/>
          <w:szCs w:val="28"/>
        </w:rPr>
      </w:pPr>
      <w:r w:rsidRPr="00B25ABD">
        <w:rPr>
          <w:rFonts w:ascii="宋体" w:eastAsia="宋体" w:hAnsi="宋体" w:cs="Arial"/>
          <w:b/>
          <w:sz w:val="28"/>
          <w:szCs w:val="28"/>
        </w:rPr>
        <w:t>保障风味稳定</w:t>
      </w:r>
      <w:r w:rsidRPr="00B25ABD">
        <w:rPr>
          <w:rFonts w:ascii="宋体" w:eastAsia="宋体" w:hAnsi="宋体" w:cs="Arial"/>
          <w:sz w:val="28"/>
          <w:szCs w:val="28"/>
        </w:rPr>
        <w:t>：通过明确原料组成、生产工艺和关键质量指标，确保不同生产批次、不同生产企业的</w:t>
      </w:r>
      <w:proofErr w:type="gramStart"/>
      <w:r w:rsidRPr="00B25ABD">
        <w:rPr>
          <w:rFonts w:ascii="宋体" w:eastAsia="宋体" w:hAnsi="宋体" w:cs="Arial"/>
          <w:sz w:val="28"/>
          <w:szCs w:val="28"/>
        </w:rPr>
        <w:t>肉蟹煲风味</w:t>
      </w:r>
      <w:proofErr w:type="gramEnd"/>
      <w:r w:rsidRPr="00B25ABD">
        <w:rPr>
          <w:rFonts w:ascii="宋体" w:eastAsia="宋体" w:hAnsi="宋体" w:cs="Arial"/>
          <w:sz w:val="28"/>
          <w:szCs w:val="28"/>
        </w:rPr>
        <w:t>调味</w:t>
      </w:r>
      <w:proofErr w:type="gramStart"/>
      <w:r w:rsidRPr="00B25ABD">
        <w:rPr>
          <w:rFonts w:ascii="宋体" w:eastAsia="宋体" w:hAnsi="宋体" w:cs="Arial"/>
          <w:sz w:val="28"/>
          <w:szCs w:val="28"/>
        </w:rPr>
        <w:t>酱</w:t>
      </w:r>
      <w:proofErr w:type="gramEnd"/>
      <w:r w:rsidRPr="00B25ABD">
        <w:rPr>
          <w:rFonts w:ascii="宋体" w:eastAsia="宋体" w:hAnsi="宋体" w:cs="Arial"/>
          <w:sz w:val="28"/>
          <w:szCs w:val="28"/>
        </w:rPr>
        <w:t>口感稳定，为肉</w:t>
      </w:r>
      <w:proofErr w:type="gramStart"/>
      <w:r w:rsidRPr="00B25ABD">
        <w:rPr>
          <w:rFonts w:ascii="宋体" w:eastAsia="宋体" w:hAnsi="宋体" w:cs="Arial"/>
          <w:sz w:val="28"/>
          <w:szCs w:val="28"/>
        </w:rPr>
        <w:t>蟹煲品牌保障</w:t>
      </w:r>
      <w:proofErr w:type="gramEnd"/>
      <w:r w:rsidRPr="00B25ABD">
        <w:rPr>
          <w:rFonts w:ascii="宋体" w:eastAsia="宋体" w:hAnsi="宋体" w:cs="Arial"/>
          <w:sz w:val="28"/>
          <w:szCs w:val="28"/>
        </w:rPr>
        <w:t>产品味道统</w:t>
      </w:r>
      <w:r w:rsidRPr="00B25ABD">
        <w:rPr>
          <w:rFonts w:ascii="宋体" w:eastAsia="宋体" w:hAnsi="宋体" w:cs="Arial"/>
          <w:sz w:val="28"/>
          <w:szCs w:val="28"/>
        </w:rPr>
        <w:t>一提供了有力支撑，有助于提升消费者对品牌的认可度。</w:t>
      </w:r>
    </w:p>
    <w:p w:rsidR="00033C18" w:rsidRPr="00B25ABD" w:rsidRDefault="00DF3ABB" w:rsidP="00703D2B">
      <w:pPr>
        <w:spacing w:line="560" w:lineRule="exact"/>
        <w:ind w:firstLineChars="200" w:firstLine="562"/>
        <w:outlineLvl w:val="1"/>
        <w:rPr>
          <w:rFonts w:ascii="宋体" w:eastAsia="宋体" w:hAnsi="宋体"/>
          <w:sz w:val="28"/>
          <w:szCs w:val="28"/>
        </w:rPr>
      </w:pPr>
      <w:bookmarkStart w:id="13" w:name="heading_10"/>
      <w:r w:rsidRPr="00B25ABD">
        <w:rPr>
          <w:rFonts w:ascii="宋体" w:eastAsia="宋体" w:hAnsi="宋体" w:cs="Arial"/>
          <w:b/>
          <w:sz w:val="28"/>
          <w:szCs w:val="28"/>
        </w:rPr>
        <w:t>五、专利说明</w:t>
      </w:r>
      <w:bookmarkEnd w:id="13"/>
    </w:p>
    <w:p w:rsidR="00033C18" w:rsidRPr="00B25ABD" w:rsidRDefault="00DF3ABB" w:rsidP="00703D2B">
      <w:pPr>
        <w:spacing w:line="560" w:lineRule="exact"/>
        <w:ind w:firstLineChars="200" w:firstLine="560"/>
        <w:rPr>
          <w:rFonts w:ascii="宋体" w:eastAsia="宋体" w:hAnsi="宋体"/>
          <w:sz w:val="28"/>
          <w:szCs w:val="28"/>
        </w:rPr>
      </w:pPr>
      <w:r w:rsidRPr="00B25ABD">
        <w:rPr>
          <w:rFonts w:ascii="宋体" w:eastAsia="宋体" w:hAnsi="宋体" w:cs="Arial"/>
          <w:sz w:val="28"/>
          <w:szCs w:val="28"/>
        </w:rPr>
        <w:t>本标准不涉及专利问题。经对标准内容全面审查和相关单位反馈，未发现标准的技术内容涉及任何专利。</w:t>
      </w:r>
    </w:p>
    <w:p w:rsidR="00033C18" w:rsidRPr="00B25ABD" w:rsidRDefault="00DF3ABB" w:rsidP="00703D2B">
      <w:pPr>
        <w:spacing w:line="560" w:lineRule="exact"/>
        <w:ind w:firstLineChars="200" w:firstLine="562"/>
        <w:outlineLvl w:val="1"/>
        <w:rPr>
          <w:rFonts w:ascii="宋体" w:eastAsia="宋体" w:hAnsi="宋体"/>
          <w:sz w:val="28"/>
          <w:szCs w:val="28"/>
        </w:rPr>
      </w:pPr>
      <w:bookmarkStart w:id="14" w:name="heading_11"/>
      <w:r w:rsidRPr="00B25ABD">
        <w:rPr>
          <w:rFonts w:ascii="宋体" w:eastAsia="宋体" w:hAnsi="宋体" w:cs="Arial"/>
          <w:b/>
          <w:sz w:val="28"/>
          <w:szCs w:val="28"/>
        </w:rPr>
        <w:t>六、填补标准空白说明</w:t>
      </w:r>
      <w:bookmarkEnd w:id="14"/>
    </w:p>
    <w:p w:rsidR="00033C18" w:rsidRPr="00B25ABD" w:rsidRDefault="00DF3ABB" w:rsidP="00703D2B">
      <w:pPr>
        <w:spacing w:line="560" w:lineRule="exact"/>
        <w:ind w:firstLineChars="200" w:firstLine="562"/>
        <w:outlineLvl w:val="2"/>
        <w:rPr>
          <w:rFonts w:ascii="宋体" w:eastAsia="宋体" w:hAnsi="宋体"/>
          <w:sz w:val="28"/>
          <w:szCs w:val="28"/>
        </w:rPr>
      </w:pPr>
      <w:bookmarkStart w:id="15" w:name="heading_12"/>
      <w:r w:rsidRPr="00B25ABD">
        <w:rPr>
          <w:rFonts w:ascii="宋体" w:eastAsia="宋体" w:hAnsi="宋体" w:cs="Arial"/>
          <w:b/>
          <w:sz w:val="28"/>
          <w:szCs w:val="28"/>
        </w:rPr>
        <w:t>（一）现有标准缺失分析</w:t>
      </w:r>
      <w:bookmarkEnd w:id="15"/>
    </w:p>
    <w:p w:rsidR="00033C18" w:rsidRPr="00B25ABD" w:rsidRDefault="00DF3ABB" w:rsidP="00703D2B">
      <w:pPr>
        <w:spacing w:line="560" w:lineRule="exact"/>
        <w:ind w:firstLineChars="200" w:firstLine="560"/>
        <w:rPr>
          <w:rFonts w:ascii="宋体" w:eastAsia="宋体" w:hAnsi="宋体"/>
          <w:sz w:val="28"/>
          <w:szCs w:val="28"/>
        </w:rPr>
      </w:pPr>
      <w:r w:rsidRPr="00B25ABD">
        <w:rPr>
          <w:rFonts w:ascii="宋体" w:eastAsia="宋体" w:hAnsi="宋体" w:cs="Arial"/>
          <w:sz w:val="28"/>
          <w:szCs w:val="28"/>
        </w:rPr>
        <w:t>在本标准制定前，国内外范围内，无论是国际标准、国外先进标准，还是我国的国家标准、行业标准、地方标准及其他团体标准，均未针对</w:t>
      </w:r>
      <w:proofErr w:type="gramStart"/>
      <w:r w:rsidRPr="00B25ABD">
        <w:rPr>
          <w:rFonts w:ascii="宋体" w:eastAsia="宋体" w:hAnsi="宋体" w:cs="Arial"/>
          <w:sz w:val="28"/>
          <w:szCs w:val="28"/>
        </w:rPr>
        <w:t>肉蟹煲风味</w:t>
      </w:r>
      <w:proofErr w:type="gramEnd"/>
      <w:r w:rsidRPr="00B25ABD">
        <w:rPr>
          <w:rFonts w:ascii="宋体" w:eastAsia="宋体" w:hAnsi="宋体" w:cs="Arial"/>
          <w:sz w:val="28"/>
          <w:szCs w:val="28"/>
        </w:rPr>
        <w:t>调味</w:t>
      </w:r>
      <w:proofErr w:type="gramStart"/>
      <w:r w:rsidRPr="00B25ABD">
        <w:rPr>
          <w:rFonts w:ascii="宋体" w:eastAsia="宋体" w:hAnsi="宋体" w:cs="Arial"/>
          <w:sz w:val="28"/>
          <w:szCs w:val="28"/>
        </w:rPr>
        <w:t>酱</w:t>
      </w:r>
      <w:proofErr w:type="gramEnd"/>
      <w:r w:rsidRPr="00B25ABD">
        <w:rPr>
          <w:rFonts w:ascii="宋体" w:eastAsia="宋体" w:hAnsi="宋体" w:cs="Arial"/>
          <w:sz w:val="28"/>
          <w:szCs w:val="28"/>
        </w:rPr>
        <w:t>制定专门标准。我国现有的复合调味料国家标准（如</w:t>
      </w:r>
      <w:r w:rsidRPr="00B25ABD">
        <w:rPr>
          <w:rFonts w:ascii="宋体" w:eastAsia="宋体" w:hAnsi="宋体" w:cs="Arial"/>
          <w:sz w:val="28"/>
          <w:szCs w:val="28"/>
        </w:rPr>
        <w:t>GB 31644</w:t>
      </w:r>
      <w:r w:rsidRPr="00B25ABD">
        <w:rPr>
          <w:rFonts w:ascii="宋体" w:eastAsia="宋体" w:hAnsi="宋体" w:cs="Arial"/>
          <w:sz w:val="28"/>
          <w:szCs w:val="28"/>
        </w:rPr>
        <w:t>）要求较为宽泛，仅对复合调味料的通用安全和质量方面做出规定，无法精准适配</w:t>
      </w:r>
      <w:proofErr w:type="gramStart"/>
      <w:r w:rsidRPr="00B25ABD">
        <w:rPr>
          <w:rFonts w:ascii="宋体" w:eastAsia="宋体" w:hAnsi="宋体" w:cs="Arial"/>
          <w:sz w:val="28"/>
          <w:szCs w:val="28"/>
        </w:rPr>
        <w:t>肉蟹煲风味</w:t>
      </w:r>
      <w:proofErr w:type="gramEnd"/>
      <w:r w:rsidRPr="00B25ABD">
        <w:rPr>
          <w:rFonts w:ascii="宋体" w:eastAsia="宋体" w:hAnsi="宋体" w:cs="Arial"/>
          <w:sz w:val="28"/>
          <w:szCs w:val="28"/>
        </w:rPr>
        <w:t>调味</w:t>
      </w:r>
      <w:proofErr w:type="gramStart"/>
      <w:r w:rsidRPr="00B25ABD">
        <w:rPr>
          <w:rFonts w:ascii="宋体" w:eastAsia="宋体" w:hAnsi="宋体" w:cs="Arial"/>
          <w:sz w:val="28"/>
          <w:szCs w:val="28"/>
        </w:rPr>
        <w:t>酱</w:t>
      </w:r>
      <w:proofErr w:type="gramEnd"/>
      <w:r w:rsidRPr="00B25ABD">
        <w:rPr>
          <w:rFonts w:ascii="宋体" w:eastAsia="宋体" w:hAnsi="宋体" w:cs="Arial"/>
          <w:sz w:val="28"/>
          <w:szCs w:val="28"/>
        </w:rPr>
        <w:t>这一特定产品的特性</w:t>
      </w:r>
      <w:r w:rsidRPr="00B25ABD">
        <w:rPr>
          <w:rFonts w:ascii="宋体" w:eastAsia="宋体" w:hAnsi="宋体" w:cs="Arial"/>
          <w:sz w:val="28"/>
          <w:szCs w:val="28"/>
        </w:rPr>
        <w:t>和要求，不能有效规范其生产、检验、销售等环节，导致市场上该类产品质量参差不齐，口味差异较大。</w:t>
      </w:r>
    </w:p>
    <w:p w:rsidR="00033C18" w:rsidRPr="00B25ABD" w:rsidRDefault="00DF3ABB" w:rsidP="00703D2B">
      <w:pPr>
        <w:spacing w:line="560" w:lineRule="exact"/>
        <w:ind w:firstLineChars="200" w:firstLine="562"/>
        <w:outlineLvl w:val="2"/>
        <w:rPr>
          <w:rFonts w:ascii="宋体" w:eastAsia="宋体" w:hAnsi="宋体"/>
          <w:sz w:val="28"/>
          <w:szCs w:val="28"/>
        </w:rPr>
      </w:pPr>
      <w:bookmarkStart w:id="16" w:name="heading_13"/>
      <w:r w:rsidRPr="00B25ABD">
        <w:rPr>
          <w:rFonts w:ascii="宋体" w:eastAsia="宋体" w:hAnsi="宋体" w:cs="Arial"/>
          <w:b/>
          <w:sz w:val="28"/>
          <w:szCs w:val="28"/>
        </w:rPr>
        <w:t>（二）新标准的填补意义</w:t>
      </w:r>
      <w:bookmarkEnd w:id="16"/>
    </w:p>
    <w:p w:rsidR="00033C18" w:rsidRPr="00B25ABD" w:rsidRDefault="00DF3ABB" w:rsidP="00703D2B">
      <w:pPr>
        <w:numPr>
          <w:ilvl w:val="0"/>
          <w:numId w:val="33"/>
        </w:numPr>
        <w:spacing w:line="560" w:lineRule="exact"/>
        <w:ind w:firstLineChars="200" w:firstLine="562"/>
        <w:rPr>
          <w:rFonts w:ascii="宋体" w:eastAsia="宋体" w:hAnsi="宋体"/>
          <w:sz w:val="28"/>
          <w:szCs w:val="28"/>
        </w:rPr>
      </w:pPr>
      <w:r w:rsidRPr="00B25ABD">
        <w:rPr>
          <w:rFonts w:ascii="宋体" w:eastAsia="宋体" w:hAnsi="宋体" w:cs="Arial"/>
          <w:b/>
          <w:sz w:val="28"/>
          <w:szCs w:val="28"/>
        </w:rPr>
        <w:t>规范行业生产</w:t>
      </w:r>
      <w:r w:rsidRPr="00B25ABD">
        <w:rPr>
          <w:rFonts w:ascii="宋体" w:eastAsia="宋体" w:hAnsi="宋体" w:cs="Arial"/>
          <w:sz w:val="28"/>
          <w:szCs w:val="28"/>
        </w:rPr>
        <w:t>：本标准明确了</w:t>
      </w:r>
      <w:proofErr w:type="gramStart"/>
      <w:r w:rsidRPr="00B25ABD">
        <w:rPr>
          <w:rFonts w:ascii="宋体" w:eastAsia="宋体" w:hAnsi="宋体" w:cs="Arial"/>
          <w:sz w:val="28"/>
          <w:szCs w:val="28"/>
        </w:rPr>
        <w:t>肉蟹煲风味</w:t>
      </w:r>
      <w:proofErr w:type="gramEnd"/>
      <w:r w:rsidRPr="00B25ABD">
        <w:rPr>
          <w:rFonts w:ascii="宋体" w:eastAsia="宋体" w:hAnsi="宋体" w:cs="Arial"/>
          <w:sz w:val="28"/>
          <w:szCs w:val="28"/>
        </w:rPr>
        <w:t>调味酱的术语定</w:t>
      </w:r>
      <w:r w:rsidRPr="00B25ABD">
        <w:rPr>
          <w:rFonts w:ascii="宋体" w:eastAsia="宋体" w:hAnsi="宋体" w:cs="Arial"/>
          <w:sz w:val="28"/>
          <w:szCs w:val="28"/>
        </w:rPr>
        <w:lastRenderedPageBreak/>
        <w:t>义、原料要求、技术要求、检验规则等内容，为生产企业提供了统一、具体的生产和质量控制依据，有助于规范企业生产行为，提高行业整体生产水平。</w:t>
      </w:r>
    </w:p>
    <w:p w:rsidR="00033C18" w:rsidRPr="00B25ABD" w:rsidRDefault="00DF3ABB" w:rsidP="00703D2B">
      <w:pPr>
        <w:numPr>
          <w:ilvl w:val="0"/>
          <w:numId w:val="34"/>
        </w:numPr>
        <w:spacing w:line="560" w:lineRule="exact"/>
        <w:ind w:firstLineChars="200" w:firstLine="562"/>
        <w:rPr>
          <w:rFonts w:ascii="宋体" w:eastAsia="宋体" w:hAnsi="宋体"/>
          <w:sz w:val="28"/>
          <w:szCs w:val="28"/>
        </w:rPr>
      </w:pPr>
      <w:r w:rsidRPr="00B25ABD">
        <w:rPr>
          <w:rFonts w:ascii="宋体" w:eastAsia="宋体" w:hAnsi="宋体" w:cs="Arial"/>
          <w:b/>
          <w:sz w:val="28"/>
          <w:szCs w:val="28"/>
        </w:rPr>
        <w:t>保障产品质量安全</w:t>
      </w:r>
      <w:r w:rsidRPr="00B25ABD">
        <w:rPr>
          <w:rFonts w:ascii="宋体" w:eastAsia="宋体" w:hAnsi="宋体" w:cs="Arial"/>
          <w:sz w:val="28"/>
          <w:szCs w:val="28"/>
        </w:rPr>
        <w:t>：通过设定针对性的理化指标、真菌毒素限量、污染物限量等要求，以及规范生产加工过程卫生和检验流程，能有效控制产品质量风险，保障消费者食用安全。</w:t>
      </w:r>
    </w:p>
    <w:p w:rsidR="00033C18" w:rsidRPr="00B25ABD" w:rsidRDefault="00DF3ABB" w:rsidP="00703D2B">
      <w:pPr>
        <w:numPr>
          <w:ilvl w:val="0"/>
          <w:numId w:val="35"/>
        </w:numPr>
        <w:spacing w:line="560" w:lineRule="exact"/>
        <w:ind w:firstLineChars="200" w:firstLine="562"/>
        <w:rPr>
          <w:rFonts w:ascii="宋体" w:eastAsia="宋体" w:hAnsi="宋体"/>
          <w:sz w:val="28"/>
          <w:szCs w:val="28"/>
        </w:rPr>
      </w:pPr>
      <w:r w:rsidRPr="00B25ABD">
        <w:rPr>
          <w:rFonts w:ascii="宋体" w:eastAsia="宋体" w:hAnsi="宋体" w:cs="Arial"/>
          <w:b/>
          <w:sz w:val="28"/>
          <w:szCs w:val="28"/>
        </w:rPr>
        <w:t>促进产业发展</w:t>
      </w:r>
      <w:r w:rsidRPr="00B25ABD">
        <w:rPr>
          <w:rFonts w:ascii="宋体" w:eastAsia="宋体" w:hAnsi="宋体" w:cs="Arial"/>
          <w:sz w:val="28"/>
          <w:szCs w:val="28"/>
        </w:rPr>
        <w:t>：统一的标准有利于减少行业内的无序竞争</w:t>
      </w:r>
      <w:r w:rsidRPr="00B25ABD">
        <w:rPr>
          <w:rFonts w:ascii="宋体" w:eastAsia="宋体" w:hAnsi="宋体" w:cs="Arial"/>
          <w:sz w:val="28"/>
          <w:szCs w:val="28"/>
        </w:rPr>
        <w:t>，推动肉</w:t>
      </w:r>
      <w:proofErr w:type="gramStart"/>
      <w:r w:rsidRPr="00B25ABD">
        <w:rPr>
          <w:rFonts w:ascii="宋体" w:eastAsia="宋体" w:hAnsi="宋体" w:cs="Arial"/>
          <w:sz w:val="28"/>
          <w:szCs w:val="28"/>
        </w:rPr>
        <w:t>蟹煲行业</w:t>
      </w:r>
      <w:proofErr w:type="gramEnd"/>
      <w:r w:rsidRPr="00B25ABD">
        <w:rPr>
          <w:rFonts w:ascii="宋体" w:eastAsia="宋体" w:hAnsi="宋体" w:cs="Arial"/>
          <w:sz w:val="28"/>
          <w:szCs w:val="28"/>
        </w:rPr>
        <w:t>向规范化、规模化方向发展，提升行业整体竞争力，同时也为产品的市场推广和品牌建设提供了有力支持，有助于拓展产品市场，促进相关产业协同发展。</w:t>
      </w:r>
    </w:p>
    <w:p w:rsidR="00033C18" w:rsidRPr="00B25ABD" w:rsidRDefault="00DF3ABB" w:rsidP="00703D2B">
      <w:pPr>
        <w:spacing w:line="560" w:lineRule="exact"/>
        <w:ind w:firstLineChars="200" w:firstLine="562"/>
        <w:outlineLvl w:val="1"/>
        <w:rPr>
          <w:rFonts w:ascii="宋体" w:eastAsia="宋体" w:hAnsi="宋体"/>
          <w:sz w:val="28"/>
          <w:szCs w:val="28"/>
        </w:rPr>
      </w:pPr>
      <w:bookmarkStart w:id="17" w:name="heading_14"/>
      <w:r w:rsidRPr="00B25ABD">
        <w:rPr>
          <w:rFonts w:ascii="宋体" w:eastAsia="宋体" w:hAnsi="宋体" w:cs="Arial"/>
          <w:b/>
          <w:sz w:val="28"/>
          <w:szCs w:val="28"/>
        </w:rPr>
        <w:t>七、与相关法律法规的关系</w:t>
      </w:r>
      <w:bookmarkEnd w:id="17"/>
    </w:p>
    <w:p w:rsidR="00033C18" w:rsidRPr="00B25ABD" w:rsidRDefault="00DF3ABB" w:rsidP="00703D2B">
      <w:pPr>
        <w:spacing w:line="560" w:lineRule="exact"/>
        <w:ind w:firstLineChars="200" w:firstLine="560"/>
        <w:rPr>
          <w:rFonts w:ascii="宋体" w:eastAsia="宋体" w:hAnsi="宋体"/>
          <w:sz w:val="28"/>
          <w:szCs w:val="28"/>
        </w:rPr>
      </w:pPr>
      <w:r w:rsidRPr="00B25ABD">
        <w:rPr>
          <w:rFonts w:ascii="宋体" w:eastAsia="宋体" w:hAnsi="宋体" w:cs="Arial"/>
          <w:sz w:val="28"/>
          <w:szCs w:val="28"/>
        </w:rPr>
        <w:t>本标准严格遵循《中华人民共和国食品安全法》《中华人民共和国标准化法》等国家相关法律法规要求，在标准内容的制定上，充分考虑了法律法规对食品生产、质量安全、标签标识等方面的规定，无任何条款与现行法律法规相冲突。例如，标准中关于食品添加剂的使用符合《中华人民共和国食品安全法》对食品添加剂使用的要求，标签标识符</w:t>
      </w:r>
      <w:proofErr w:type="gramStart"/>
      <w:r w:rsidRPr="00B25ABD">
        <w:rPr>
          <w:rFonts w:ascii="宋体" w:eastAsia="宋体" w:hAnsi="宋体" w:cs="Arial"/>
          <w:sz w:val="28"/>
          <w:szCs w:val="28"/>
        </w:rPr>
        <w:t>合法律</w:t>
      </w:r>
      <w:proofErr w:type="gramEnd"/>
      <w:r w:rsidRPr="00B25ABD">
        <w:rPr>
          <w:rFonts w:ascii="宋体" w:eastAsia="宋体" w:hAnsi="宋体" w:cs="Arial"/>
          <w:sz w:val="28"/>
          <w:szCs w:val="28"/>
        </w:rPr>
        <w:t>法规对食品标签信息披露的规定，确保标准的合法性和合</w:t>
      </w:r>
      <w:proofErr w:type="gramStart"/>
      <w:r w:rsidRPr="00B25ABD">
        <w:rPr>
          <w:rFonts w:ascii="宋体" w:eastAsia="宋体" w:hAnsi="宋体" w:cs="Arial"/>
          <w:sz w:val="28"/>
          <w:szCs w:val="28"/>
        </w:rPr>
        <w:t>规</w:t>
      </w:r>
      <w:proofErr w:type="gramEnd"/>
      <w:r w:rsidRPr="00B25ABD">
        <w:rPr>
          <w:rFonts w:ascii="宋体" w:eastAsia="宋体" w:hAnsi="宋体" w:cs="Arial"/>
          <w:sz w:val="28"/>
          <w:szCs w:val="28"/>
        </w:rPr>
        <w:t>性。</w:t>
      </w:r>
    </w:p>
    <w:p w:rsidR="00033C18" w:rsidRPr="00B25ABD" w:rsidRDefault="00DF3ABB" w:rsidP="00703D2B">
      <w:pPr>
        <w:spacing w:line="560" w:lineRule="exact"/>
        <w:ind w:firstLineChars="200" w:firstLine="562"/>
        <w:outlineLvl w:val="1"/>
        <w:rPr>
          <w:rFonts w:ascii="宋体" w:eastAsia="宋体" w:hAnsi="宋体"/>
          <w:sz w:val="28"/>
          <w:szCs w:val="28"/>
        </w:rPr>
      </w:pPr>
      <w:bookmarkStart w:id="18" w:name="heading_15"/>
      <w:r w:rsidRPr="00B25ABD">
        <w:rPr>
          <w:rFonts w:ascii="宋体" w:eastAsia="宋体" w:hAnsi="宋体" w:cs="Arial"/>
          <w:b/>
          <w:sz w:val="28"/>
          <w:szCs w:val="28"/>
        </w:rPr>
        <w:t>八、符合强制性国家标准相关技术要求的说明</w:t>
      </w:r>
      <w:bookmarkEnd w:id="18"/>
    </w:p>
    <w:p w:rsidR="00033C18" w:rsidRPr="00B25ABD" w:rsidRDefault="00DF3ABB" w:rsidP="00703D2B">
      <w:pPr>
        <w:spacing w:line="560" w:lineRule="exact"/>
        <w:ind w:firstLineChars="200" w:firstLine="562"/>
        <w:outlineLvl w:val="2"/>
        <w:rPr>
          <w:rFonts w:ascii="宋体" w:eastAsia="宋体" w:hAnsi="宋体"/>
          <w:sz w:val="28"/>
          <w:szCs w:val="28"/>
        </w:rPr>
      </w:pPr>
      <w:bookmarkStart w:id="19" w:name="heading_16"/>
      <w:r w:rsidRPr="00B25ABD">
        <w:rPr>
          <w:rFonts w:ascii="宋体" w:eastAsia="宋体" w:hAnsi="宋体" w:cs="Arial"/>
          <w:b/>
          <w:sz w:val="28"/>
          <w:szCs w:val="28"/>
        </w:rPr>
        <w:t>（一）符合强制性标准要求的情况</w:t>
      </w:r>
      <w:bookmarkEnd w:id="19"/>
    </w:p>
    <w:p w:rsidR="00033C18" w:rsidRPr="00B25ABD" w:rsidRDefault="00DF3ABB" w:rsidP="00703D2B">
      <w:pPr>
        <w:spacing w:line="560" w:lineRule="exact"/>
        <w:ind w:firstLineChars="200" w:firstLine="560"/>
        <w:rPr>
          <w:rFonts w:ascii="宋体" w:eastAsia="宋体" w:hAnsi="宋体"/>
          <w:sz w:val="28"/>
          <w:szCs w:val="28"/>
        </w:rPr>
      </w:pPr>
      <w:r w:rsidRPr="00B25ABD">
        <w:rPr>
          <w:rFonts w:ascii="宋体" w:eastAsia="宋体" w:hAnsi="宋体" w:cs="Arial"/>
          <w:sz w:val="28"/>
          <w:szCs w:val="28"/>
        </w:rPr>
        <w:t>本标准完全符合《中华人民共和国标准化法》中</w:t>
      </w:r>
      <w:r w:rsidRPr="00B25ABD">
        <w:rPr>
          <w:rFonts w:ascii="宋体" w:eastAsia="宋体" w:hAnsi="宋体" w:cs="Arial"/>
          <w:sz w:val="28"/>
          <w:szCs w:val="28"/>
        </w:rPr>
        <w:t>“</w:t>
      </w:r>
      <w:r w:rsidRPr="00B25ABD">
        <w:rPr>
          <w:rFonts w:ascii="宋体" w:eastAsia="宋体" w:hAnsi="宋体" w:cs="Arial"/>
          <w:sz w:val="28"/>
          <w:szCs w:val="28"/>
        </w:rPr>
        <w:t>推荐性标准、行业标准的技术</w:t>
      </w:r>
      <w:r w:rsidRPr="00B25ABD">
        <w:rPr>
          <w:rFonts w:ascii="宋体" w:eastAsia="宋体" w:hAnsi="宋体" w:cs="Arial"/>
          <w:sz w:val="28"/>
          <w:szCs w:val="28"/>
        </w:rPr>
        <w:t>要求不得低于强制性国家标准的相关技术要求</w:t>
      </w:r>
      <w:r w:rsidRPr="00B25ABD">
        <w:rPr>
          <w:rFonts w:ascii="宋体" w:eastAsia="宋体" w:hAnsi="宋体" w:cs="Arial"/>
          <w:sz w:val="28"/>
          <w:szCs w:val="28"/>
        </w:rPr>
        <w:t>”</w:t>
      </w:r>
      <w:r w:rsidRPr="00B25ABD">
        <w:rPr>
          <w:rFonts w:ascii="宋体" w:eastAsia="宋体" w:hAnsi="宋体" w:cs="Arial"/>
          <w:sz w:val="28"/>
          <w:szCs w:val="28"/>
        </w:rPr>
        <w:t>的规定。在原料要求方面，蚝油、海鲜酱、黄酒等原料分别遵循</w:t>
      </w:r>
      <w:r w:rsidRPr="00B25ABD">
        <w:rPr>
          <w:rFonts w:ascii="宋体" w:eastAsia="宋体" w:hAnsi="宋体" w:cs="Arial"/>
          <w:sz w:val="28"/>
          <w:szCs w:val="28"/>
        </w:rPr>
        <w:t>GB/T 21999</w:t>
      </w:r>
      <w:r w:rsidRPr="00B25ABD">
        <w:rPr>
          <w:rFonts w:ascii="宋体" w:eastAsia="宋体" w:hAnsi="宋体" w:cs="Arial"/>
          <w:sz w:val="28"/>
          <w:szCs w:val="28"/>
        </w:rPr>
        <w:t>、</w:t>
      </w:r>
      <w:r w:rsidRPr="00B25ABD">
        <w:rPr>
          <w:rFonts w:ascii="宋体" w:eastAsia="宋体" w:hAnsi="宋体" w:cs="Arial"/>
          <w:sz w:val="28"/>
          <w:szCs w:val="28"/>
        </w:rPr>
        <w:t>GB 31644</w:t>
      </w:r>
      <w:r w:rsidRPr="00B25ABD">
        <w:rPr>
          <w:rFonts w:ascii="宋体" w:eastAsia="宋体" w:hAnsi="宋体" w:cs="Arial"/>
          <w:sz w:val="28"/>
          <w:szCs w:val="28"/>
        </w:rPr>
        <w:t>、</w:t>
      </w:r>
      <w:r w:rsidRPr="00B25ABD">
        <w:rPr>
          <w:rFonts w:ascii="宋体" w:eastAsia="宋体" w:hAnsi="宋体" w:cs="Arial"/>
          <w:sz w:val="28"/>
          <w:szCs w:val="28"/>
        </w:rPr>
        <w:t>GB/T 13662</w:t>
      </w:r>
      <w:r w:rsidRPr="00B25ABD">
        <w:rPr>
          <w:rFonts w:ascii="宋体" w:eastAsia="宋体" w:hAnsi="宋体" w:cs="Arial"/>
          <w:sz w:val="28"/>
          <w:szCs w:val="28"/>
        </w:rPr>
        <w:t>等标准（其中涉及强制性要求的部</w:t>
      </w:r>
      <w:r w:rsidRPr="00B25ABD">
        <w:rPr>
          <w:rFonts w:ascii="宋体" w:eastAsia="宋体" w:hAnsi="宋体" w:cs="Arial"/>
          <w:sz w:val="28"/>
          <w:szCs w:val="28"/>
        </w:rPr>
        <w:lastRenderedPageBreak/>
        <w:t>分均满足）；在食品安全方面，真菌毒素限量符合</w:t>
      </w:r>
      <w:r w:rsidRPr="00B25ABD">
        <w:rPr>
          <w:rFonts w:ascii="宋体" w:eastAsia="宋体" w:hAnsi="宋体" w:cs="Arial"/>
          <w:sz w:val="28"/>
          <w:szCs w:val="28"/>
        </w:rPr>
        <w:t>GB 2761</w:t>
      </w:r>
      <w:r w:rsidRPr="00B25ABD">
        <w:rPr>
          <w:rFonts w:ascii="宋体" w:eastAsia="宋体" w:hAnsi="宋体" w:cs="Arial"/>
          <w:sz w:val="28"/>
          <w:szCs w:val="28"/>
        </w:rPr>
        <w:t>，污染物限量符合</w:t>
      </w:r>
      <w:r w:rsidRPr="00B25ABD">
        <w:rPr>
          <w:rFonts w:ascii="宋体" w:eastAsia="宋体" w:hAnsi="宋体" w:cs="Arial"/>
          <w:sz w:val="28"/>
          <w:szCs w:val="28"/>
        </w:rPr>
        <w:t>GB 2762</w:t>
      </w:r>
      <w:r w:rsidRPr="00B25ABD">
        <w:rPr>
          <w:rFonts w:ascii="宋体" w:eastAsia="宋体" w:hAnsi="宋体" w:cs="Arial"/>
          <w:sz w:val="28"/>
          <w:szCs w:val="28"/>
        </w:rPr>
        <w:t>，食品添加剂使用符合</w:t>
      </w:r>
      <w:r w:rsidRPr="00B25ABD">
        <w:rPr>
          <w:rFonts w:ascii="宋体" w:eastAsia="宋体" w:hAnsi="宋体" w:cs="Arial"/>
          <w:sz w:val="28"/>
          <w:szCs w:val="28"/>
        </w:rPr>
        <w:t>GB 2760</w:t>
      </w:r>
      <w:r w:rsidRPr="00B25ABD">
        <w:rPr>
          <w:rFonts w:ascii="宋体" w:eastAsia="宋体" w:hAnsi="宋体" w:cs="Arial"/>
          <w:sz w:val="28"/>
          <w:szCs w:val="28"/>
        </w:rPr>
        <w:t>，生产加工过程卫生符合</w:t>
      </w:r>
      <w:r w:rsidRPr="00B25ABD">
        <w:rPr>
          <w:rFonts w:ascii="宋体" w:eastAsia="宋体" w:hAnsi="宋体" w:cs="Arial"/>
          <w:sz w:val="28"/>
          <w:szCs w:val="28"/>
        </w:rPr>
        <w:t>GB 14881</w:t>
      </w:r>
      <w:r w:rsidRPr="00B25ABD">
        <w:rPr>
          <w:rFonts w:ascii="宋体" w:eastAsia="宋体" w:hAnsi="宋体" w:cs="Arial"/>
          <w:sz w:val="28"/>
          <w:szCs w:val="28"/>
        </w:rPr>
        <w:t>，标签标识符合</w:t>
      </w:r>
      <w:r w:rsidRPr="00B25ABD">
        <w:rPr>
          <w:rFonts w:ascii="宋体" w:eastAsia="宋体" w:hAnsi="宋体" w:cs="Arial"/>
          <w:sz w:val="28"/>
          <w:szCs w:val="28"/>
        </w:rPr>
        <w:t>GB 7718</w:t>
      </w:r>
      <w:r w:rsidRPr="00B25ABD">
        <w:rPr>
          <w:rFonts w:ascii="宋体" w:eastAsia="宋体" w:hAnsi="宋体" w:cs="Arial"/>
          <w:sz w:val="28"/>
          <w:szCs w:val="28"/>
        </w:rPr>
        <w:t>、</w:t>
      </w:r>
      <w:r w:rsidRPr="00B25ABD">
        <w:rPr>
          <w:rFonts w:ascii="宋体" w:eastAsia="宋体" w:hAnsi="宋体" w:cs="Arial"/>
          <w:sz w:val="28"/>
          <w:szCs w:val="28"/>
        </w:rPr>
        <w:t>GB 28050</w:t>
      </w:r>
      <w:r w:rsidRPr="00B25ABD">
        <w:rPr>
          <w:rFonts w:ascii="宋体" w:eastAsia="宋体" w:hAnsi="宋体" w:cs="Arial"/>
          <w:sz w:val="28"/>
          <w:szCs w:val="28"/>
        </w:rPr>
        <w:t>等强制性国家标准的要求，所有涉及的强制性国家标准的相关技术要求在本标准中均得到满足，且部分指标（如污染物限量中的铅、无</w:t>
      </w:r>
      <w:r w:rsidRPr="00B25ABD">
        <w:rPr>
          <w:rFonts w:ascii="宋体" w:eastAsia="宋体" w:hAnsi="宋体" w:cs="Arial"/>
          <w:sz w:val="28"/>
          <w:szCs w:val="28"/>
        </w:rPr>
        <w:t>机砷）要求更为严格，进一步提升了产品的安全水平。</w:t>
      </w:r>
    </w:p>
    <w:p w:rsidR="00033C18" w:rsidRPr="00B25ABD" w:rsidRDefault="00DF3ABB" w:rsidP="00703D2B">
      <w:pPr>
        <w:spacing w:line="560" w:lineRule="exact"/>
        <w:ind w:firstLineChars="200" w:firstLine="562"/>
        <w:outlineLvl w:val="2"/>
        <w:rPr>
          <w:rFonts w:ascii="宋体" w:eastAsia="宋体" w:hAnsi="宋体"/>
          <w:sz w:val="28"/>
          <w:szCs w:val="28"/>
        </w:rPr>
      </w:pPr>
      <w:bookmarkStart w:id="20" w:name="heading_17"/>
      <w:r w:rsidRPr="00B25ABD">
        <w:rPr>
          <w:rFonts w:ascii="宋体" w:eastAsia="宋体" w:hAnsi="宋体" w:cs="Arial"/>
          <w:b/>
          <w:sz w:val="28"/>
          <w:szCs w:val="28"/>
        </w:rPr>
        <w:t>（二）技术优势</w:t>
      </w:r>
      <w:bookmarkEnd w:id="20"/>
    </w:p>
    <w:p w:rsidR="00033C18" w:rsidRPr="00B25ABD" w:rsidRDefault="00DF3ABB" w:rsidP="00703D2B">
      <w:pPr>
        <w:numPr>
          <w:ilvl w:val="0"/>
          <w:numId w:val="36"/>
        </w:numPr>
        <w:spacing w:line="560" w:lineRule="exact"/>
        <w:ind w:firstLineChars="200" w:firstLine="562"/>
        <w:rPr>
          <w:rFonts w:ascii="宋体" w:eastAsia="宋体" w:hAnsi="宋体"/>
          <w:sz w:val="28"/>
          <w:szCs w:val="28"/>
        </w:rPr>
      </w:pPr>
      <w:r w:rsidRPr="00B25ABD">
        <w:rPr>
          <w:rFonts w:ascii="宋体" w:eastAsia="宋体" w:hAnsi="宋体" w:cs="Arial"/>
          <w:b/>
          <w:sz w:val="28"/>
          <w:szCs w:val="28"/>
        </w:rPr>
        <w:t>指标更精准</w:t>
      </w:r>
      <w:r w:rsidRPr="00B25ABD">
        <w:rPr>
          <w:rFonts w:ascii="宋体" w:eastAsia="宋体" w:hAnsi="宋体" w:cs="Arial"/>
          <w:sz w:val="28"/>
          <w:szCs w:val="28"/>
        </w:rPr>
        <w:t>：相比强制性国家标准的通用要求，本标准针对</w:t>
      </w:r>
      <w:proofErr w:type="gramStart"/>
      <w:r w:rsidRPr="00B25ABD">
        <w:rPr>
          <w:rFonts w:ascii="宋体" w:eastAsia="宋体" w:hAnsi="宋体" w:cs="Arial"/>
          <w:sz w:val="28"/>
          <w:szCs w:val="28"/>
        </w:rPr>
        <w:t>肉蟹煲风味</w:t>
      </w:r>
      <w:proofErr w:type="gramEnd"/>
      <w:r w:rsidRPr="00B25ABD">
        <w:rPr>
          <w:rFonts w:ascii="宋体" w:eastAsia="宋体" w:hAnsi="宋体" w:cs="Arial"/>
          <w:sz w:val="28"/>
          <w:szCs w:val="28"/>
        </w:rPr>
        <w:t>调味酱的特性，设定了更精准的技术指标，如特定的感官要求、针对性的理化指标（氨基酸态氮），能更好地反映产品的品质特点，确保产品满足</w:t>
      </w:r>
      <w:proofErr w:type="gramStart"/>
      <w:r w:rsidRPr="00B25ABD">
        <w:rPr>
          <w:rFonts w:ascii="宋体" w:eastAsia="宋体" w:hAnsi="宋体" w:cs="Arial"/>
          <w:sz w:val="28"/>
          <w:szCs w:val="28"/>
        </w:rPr>
        <w:t>肉蟹煲烹饪</w:t>
      </w:r>
      <w:proofErr w:type="gramEnd"/>
      <w:r w:rsidRPr="00B25ABD">
        <w:rPr>
          <w:rFonts w:ascii="宋体" w:eastAsia="宋体" w:hAnsi="宋体" w:cs="Arial"/>
          <w:sz w:val="28"/>
          <w:szCs w:val="28"/>
        </w:rPr>
        <w:t>的特定需求。</w:t>
      </w:r>
    </w:p>
    <w:p w:rsidR="00033C18" w:rsidRPr="00B25ABD" w:rsidRDefault="00DF3ABB" w:rsidP="00703D2B">
      <w:pPr>
        <w:numPr>
          <w:ilvl w:val="0"/>
          <w:numId w:val="37"/>
        </w:numPr>
        <w:spacing w:line="560" w:lineRule="exact"/>
        <w:ind w:firstLineChars="200" w:firstLine="562"/>
        <w:rPr>
          <w:rFonts w:ascii="宋体" w:eastAsia="宋体" w:hAnsi="宋体"/>
          <w:sz w:val="28"/>
          <w:szCs w:val="28"/>
        </w:rPr>
      </w:pPr>
      <w:r w:rsidRPr="00B25ABD">
        <w:rPr>
          <w:rFonts w:ascii="宋体" w:eastAsia="宋体" w:hAnsi="宋体" w:cs="Arial"/>
          <w:b/>
          <w:sz w:val="28"/>
          <w:szCs w:val="28"/>
        </w:rPr>
        <w:t>流程更规范</w:t>
      </w:r>
      <w:r w:rsidRPr="00B25ABD">
        <w:rPr>
          <w:rFonts w:ascii="宋体" w:eastAsia="宋体" w:hAnsi="宋体" w:cs="Arial"/>
          <w:sz w:val="28"/>
          <w:szCs w:val="28"/>
        </w:rPr>
        <w:t>：除了遵循强制性国家标准的基本要求外，本标准还对产品的组批、抽样、出厂检验、型式检验等检验规则以及包装、运输、贮存、销售等环节做出了详细规定，形成了更完整、更具操作性的质量控制体系，有助于全面保障产品质量稳定。</w:t>
      </w:r>
    </w:p>
    <w:p w:rsidR="00033C18" w:rsidRPr="00B25ABD" w:rsidRDefault="00DF3ABB" w:rsidP="00703D2B">
      <w:pPr>
        <w:spacing w:line="560" w:lineRule="exact"/>
        <w:ind w:firstLineChars="200" w:firstLine="562"/>
        <w:outlineLvl w:val="1"/>
        <w:rPr>
          <w:rFonts w:ascii="宋体" w:eastAsia="宋体" w:hAnsi="宋体"/>
          <w:sz w:val="28"/>
          <w:szCs w:val="28"/>
        </w:rPr>
      </w:pPr>
      <w:bookmarkStart w:id="21" w:name="heading_18"/>
      <w:r w:rsidRPr="00B25ABD">
        <w:rPr>
          <w:rFonts w:ascii="宋体" w:eastAsia="宋体" w:hAnsi="宋体" w:cs="Arial"/>
          <w:b/>
          <w:sz w:val="28"/>
          <w:szCs w:val="28"/>
        </w:rPr>
        <w:t>九、</w:t>
      </w:r>
      <w:proofErr w:type="gramStart"/>
      <w:r w:rsidRPr="00B25ABD">
        <w:rPr>
          <w:rFonts w:ascii="宋体" w:eastAsia="宋体" w:hAnsi="宋体" w:cs="Arial"/>
          <w:b/>
          <w:sz w:val="28"/>
          <w:szCs w:val="28"/>
        </w:rPr>
        <w:t>标准查重及</w:t>
      </w:r>
      <w:proofErr w:type="gramEnd"/>
      <w:r w:rsidRPr="00B25ABD">
        <w:rPr>
          <w:rFonts w:ascii="宋体" w:eastAsia="宋体" w:hAnsi="宋体" w:cs="Arial"/>
          <w:b/>
          <w:sz w:val="28"/>
          <w:szCs w:val="28"/>
        </w:rPr>
        <w:t>查新的说明</w:t>
      </w:r>
      <w:bookmarkEnd w:id="21"/>
    </w:p>
    <w:p w:rsidR="00033C18" w:rsidRPr="00B25ABD" w:rsidRDefault="00DF3ABB" w:rsidP="00703D2B">
      <w:pPr>
        <w:spacing w:line="560" w:lineRule="exact"/>
        <w:ind w:firstLineChars="200" w:firstLine="560"/>
        <w:rPr>
          <w:rFonts w:ascii="宋体" w:eastAsia="宋体" w:hAnsi="宋体"/>
          <w:sz w:val="28"/>
          <w:szCs w:val="28"/>
        </w:rPr>
      </w:pPr>
      <w:r w:rsidRPr="00B25ABD">
        <w:rPr>
          <w:rFonts w:ascii="宋体" w:eastAsia="宋体" w:hAnsi="宋体" w:cs="Arial"/>
          <w:sz w:val="28"/>
          <w:szCs w:val="28"/>
        </w:rPr>
        <w:t>在标准制定前期，通过国家标准化管理委员会官网、相关行业数据库、学术文献平台等渠道，对国内外现行有效的标准和最新研究成果进行了全面的查重和查新工作。经检索，未发现与本标准主题（</w:t>
      </w:r>
      <w:proofErr w:type="gramStart"/>
      <w:r w:rsidRPr="00B25ABD">
        <w:rPr>
          <w:rFonts w:ascii="宋体" w:eastAsia="宋体" w:hAnsi="宋体" w:cs="Arial"/>
          <w:sz w:val="28"/>
          <w:szCs w:val="28"/>
        </w:rPr>
        <w:t>肉蟹煲风味</w:t>
      </w:r>
      <w:proofErr w:type="gramEnd"/>
      <w:r w:rsidRPr="00B25ABD">
        <w:rPr>
          <w:rFonts w:ascii="宋体" w:eastAsia="宋体" w:hAnsi="宋体" w:cs="Arial"/>
          <w:sz w:val="28"/>
          <w:szCs w:val="28"/>
        </w:rPr>
        <w:t>调味酱）完全一致的国际标准、国外标准及国内各级标准。现有相关标准主要为复合调味料通用标准，与本标准针对特定产品的定位和内容存在明显差异，不存在重复制定的情况。同时，查新结果也表明，本标准的技术内容在结合现有技术和实践经验的基础上，针对</w:t>
      </w:r>
      <w:proofErr w:type="gramStart"/>
      <w:r w:rsidRPr="00B25ABD">
        <w:rPr>
          <w:rFonts w:ascii="宋体" w:eastAsia="宋体" w:hAnsi="宋体" w:cs="Arial"/>
          <w:sz w:val="28"/>
          <w:szCs w:val="28"/>
        </w:rPr>
        <w:t>肉蟹煲风味</w:t>
      </w:r>
      <w:proofErr w:type="gramEnd"/>
      <w:r w:rsidRPr="00B25ABD">
        <w:rPr>
          <w:rFonts w:ascii="宋体" w:eastAsia="宋体" w:hAnsi="宋体" w:cs="Arial"/>
          <w:sz w:val="28"/>
          <w:szCs w:val="28"/>
        </w:rPr>
        <w:t>调味酱的特性进行了创新和细化，符</w:t>
      </w:r>
      <w:r w:rsidRPr="00B25ABD">
        <w:rPr>
          <w:rFonts w:ascii="宋体" w:eastAsia="宋体" w:hAnsi="宋体" w:cs="Arial"/>
          <w:sz w:val="28"/>
          <w:szCs w:val="28"/>
        </w:rPr>
        <w:lastRenderedPageBreak/>
        <w:t>合当前行业发展需求和技术水</w:t>
      </w:r>
      <w:r w:rsidRPr="00B25ABD">
        <w:rPr>
          <w:rFonts w:ascii="宋体" w:eastAsia="宋体" w:hAnsi="宋体" w:cs="Arial"/>
          <w:sz w:val="28"/>
          <w:szCs w:val="28"/>
        </w:rPr>
        <w:t>平，具有新颖性和实用性。</w:t>
      </w:r>
    </w:p>
    <w:p w:rsidR="00033C18" w:rsidRPr="00B25ABD" w:rsidRDefault="00DF3ABB" w:rsidP="00703D2B">
      <w:pPr>
        <w:spacing w:line="560" w:lineRule="exact"/>
        <w:ind w:firstLineChars="200" w:firstLine="562"/>
        <w:outlineLvl w:val="1"/>
        <w:rPr>
          <w:rFonts w:ascii="宋体" w:eastAsia="宋体" w:hAnsi="宋体"/>
          <w:sz w:val="28"/>
          <w:szCs w:val="28"/>
        </w:rPr>
      </w:pPr>
      <w:bookmarkStart w:id="22" w:name="heading_19"/>
      <w:r w:rsidRPr="00B25ABD">
        <w:rPr>
          <w:rFonts w:ascii="宋体" w:eastAsia="宋体" w:hAnsi="宋体" w:cs="Arial"/>
          <w:b/>
          <w:sz w:val="28"/>
          <w:szCs w:val="28"/>
        </w:rPr>
        <w:t>十、标准发布后的预期应用</w:t>
      </w:r>
      <w:bookmarkEnd w:id="22"/>
    </w:p>
    <w:p w:rsidR="00033C18" w:rsidRPr="00B25ABD" w:rsidRDefault="00DF3ABB" w:rsidP="00703D2B">
      <w:pPr>
        <w:spacing w:line="560" w:lineRule="exact"/>
        <w:ind w:firstLineChars="200" w:firstLine="562"/>
        <w:outlineLvl w:val="2"/>
        <w:rPr>
          <w:rFonts w:ascii="宋体" w:eastAsia="宋体" w:hAnsi="宋体"/>
          <w:sz w:val="28"/>
          <w:szCs w:val="28"/>
        </w:rPr>
      </w:pPr>
      <w:bookmarkStart w:id="23" w:name="heading_20"/>
      <w:r w:rsidRPr="00B25ABD">
        <w:rPr>
          <w:rFonts w:ascii="宋体" w:eastAsia="宋体" w:hAnsi="宋体" w:cs="Arial"/>
          <w:b/>
          <w:sz w:val="28"/>
          <w:szCs w:val="28"/>
        </w:rPr>
        <w:t>（一）具体应用单位及应用场景情况</w:t>
      </w:r>
      <w:bookmarkEnd w:id="23"/>
    </w:p>
    <w:p w:rsidR="00033C18" w:rsidRPr="00B25ABD" w:rsidRDefault="00DF3ABB" w:rsidP="00703D2B">
      <w:pPr>
        <w:numPr>
          <w:ilvl w:val="0"/>
          <w:numId w:val="38"/>
        </w:numPr>
        <w:spacing w:line="560" w:lineRule="exact"/>
        <w:ind w:firstLineChars="200" w:firstLine="562"/>
        <w:rPr>
          <w:rFonts w:ascii="宋体" w:eastAsia="宋体" w:hAnsi="宋体"/>
          <w:sz w:val="28"/>
          <w:szCs w:val="28"/>
        </w:rPr>
      </w:pPr>
      <w:r w:rsidRPr="00B25ABD">
        <w:rPr>
          <w:rFonts w:ascii="宋体" w:eastAsia="宋体" w:hAnsi="宋体" w:cs="Arial"/>
          <w:b/>
          <w:sz w:val="28"/>
          <w:szCs w:val="28"/>
        </w:rPr>
        <w:t>应用单位</w:t>
      </w:r>
      <w:r w:rsidRPr="00B25ABD">
        <w:rPr>
          <w:rFonts w:ascii="宋体" w:eastAsia="宋体" w:hAnsi="宋体" w:cs="Arial"/>
          <w:sz w:val="28"/>
          <w:szCs w:val="28"/>
        </w:rPr>
        <w:t>：本标准主要应用于</w:t>
      </w:r>
      <w:proofErr w:type="gramStart"/>
      <w:r w:rsidRPr="00B25ABD">
        <w:rPr>
          <w:rFonts w:ascii="宋体" w:eastAsia="宋体" w:hAnsi="宋体" w:cs="Arial"/>
          <w:sz w:val="28"/>
          <w:szCs w:val="28"/>
        </w:rPr>
        <w:t>肉蟹煲风味</w:t>
      </w:r>
      <w:proofErr w:type="gramEnd"/>
      <w:r w:rsidRPr="00B25ABD">
        <w:rPr>
          <w:rFonts w:ascii="宋体" w:eastAsia="宋体" w:hAnsi="宋体" w:cs="Arial"/>
          <w:sz w:val="28"/>
          <w:szCs w:val="28"/>
        </w:rPr>
        <w:t>调味酱的生产企业（如嘉兴盐商餐饮管理有限公司、盐</w:t>
      </w:r>
      <w:proofErr w:type="gramStart"/>
      <w:r w:rsidRPr="00B25ABD">
        <w:rPr>
          <w:rFonts w:ascii="宋体" w:eastAsia="宋体" w:hAnsi="宋体" w:cs="Arial"/>
          <w:sz w:val="28"/>
          <w:szCs w:val="28"/>
        </w:rPr>
        <w:t>臻</w:t>
      </w:r>
      <w:proofErr w:type="gramEnd"/>
      <w:r w:rsidRPr="00B25ABD">
        <w:rPr>
          <w:rFonts w:ascii="宋体" w:eastAsia="宋体" w:hAnsi="宋体" w:cs="Arial"/>
          <w:sz w:val="28"/>
          <w:szCs w:val="28"/>
        </w:rPr>
        <w:t>食品科技（嘉兴）有限公司等）、检验检测机构（</w:t>
      </w:r>
      <w:proofErr w:type="gramStart"/>
      <w:r w:rsidRPr="00B25ABD">
        <w:rPr>
          <w:rFonts w:ascii="宋体" w:eastAsia="宋体" w:hAnsi="宋体" w:cs="Arial"/>
          <w:sz w:val="28"/>
          <w:szCs w:val="28"/>
        </w:rPr>
        <w:t>如钛和中</w:t>
      </w:r>
      <w:proofErr w:type="gramEnd"/>
      <w:r w:rsidRPr="00B25ABD">
        <w:rPr>
          <w:rFonts w:ascii="宋体" w:eastAsia="宋体" w:hAnsi="宋体" w:cs="Arial"/>
          <w:sz w:val="28"/>
          <w:szCs w:val="28"/>
        </w:rPr>
        <w:t>谱检测技术（江苏）有限公司等）、</w:t>
      </w:r>
      <w:proofErr w:type="gramStart"/>
      <w:r w:rsidRPr="00B25ABD">
        <w:rPr>
          <w:rFonts w:ascii="宋体" w:eastAsia="宋体" w:hAnsi="宋体" w:cs="Arial"/>
          <w:sz w:val="28"/>
          <w:szCs w:val="28"/>
        </w:rPr>
        <w:t>肉蟹煲餐饮</w:t>
      </w:r>
      <w:proofErr w:type="gramEnd"/>
      <w:r w:rsidRPr="00B25ABD">
        <w:rPr>
          <w:rFonts w:ascii="宋体" w:eastAsia="宋体" w:hAnsi="宋体" w:cs="Arial"/>
          <w:sz w:val="28"/>
          <w:szCs w:val="28"/>
        </w:rPr>
        <w:t>企业（如胖哥俩肉</w:t>
      </w:r>
      <w:proofErr w:type="gramStart"/>
      <w:r w:rsidRPr="00B25ABD">
        <w:rPr>
          <w:rFonts w:ascii="宋体" w:eastAsia="宋体" w:hAnsi="宋体" w:cs="Arial"/>
          <w:sz w:val="28"/>
          <w:szCs w:val="28"/>
        </w:rPr>
        <w:t>蟹煲相</w:t>
      </w:r>
      <w:proofErr w:type="gramEnd"/>
      <w:r w:rsidRPr="00B25ABD">
        <w:rPr>
          <w:rFonts w:ascii="宋体" w:eastAsia="宋体" w:hAnsi="宋体" w:cs="Arial"/>
          <w:sz w:val="28"/>
          <w:szCs w:val="28"/>
        </w:rPr>
        <w:t>关门店、</w:t>
      </w:r>
      <w:proofErr w:type="gramStart"/>
      <w:r w:rsidRPr="00B25ABD">
        <w:rPr>
          <w:rFonts w:ascii="宋体" w:eastAsia="宋体" w:hAnsi="宋体" w:cs="Arial"/>
          <w:sz w:val="28"/>
          <w:szCs w:val="28"/>
        </w:rPr>
        <w:t>温州蟹秘餐饮</w:t>
      </w:r>
      <w:proofErr w:type="gramEnd"/>
      <w:r w:rsidRPr="00B25ABD">
        <w:rPr>
          <w:rFonts w:ascii="宋体" w:eastAsia="宋体" w:hAnsi="宋体" w:cs="Arial"/>
          <w:sz w:val="28"/>
          <w:szCs w:val="28"/>
        </w:rPr>
        <w:t>有限公司等）以及相关行业协会和监管机构。</w:t>
      </w:r>
    </w:p>
    <w:p w:rsidR="00033C18" w:rsidRPr="00B25ABD" w:rsidRDefault="00DF3ABB" w:rsidP="00703D2B">
      <w:pPr>
        <w:numPr>
          <w:ilvl w:val="0"/>
          <w:numId w:val="39"/>
        </w:numPr>
        <w:spacing w:line="560" w:lineRule="exact"/>
        <w:ind w:firstLineChars="200" w:firstLine="562"/>
        <w:rPr>
          <w:rFonts w:ascii="宋体" w:eastAsia="宋体" w:hAnsi="宋体"/>
          <w:sz w:val="28"/>
          <w:szCs w:val="28"/>
        </w:rPr>
      </w:pPr>
      <w:r w:rsidRPr="00B25ABD">
        <w:rPr>
          <w:rFonts w:ascii="宋体" w:eastAsia="宋体" w:hAnsi="宋体" w:cs="Arial"/>
          <w:b/>
          <w:sz w:val="28"/>
          <w:szCs w:val="28"/>
        </w:rPr>
        <w:t>应用场景</w:t>
      </w:r>
      <w:r w:rsidRPr="00B25ABD">
        <w:rPr>
          <w:rFonts w:ascii="宋体" w:eastAsia="宋体" w:hAnsi="宋体" w:cs="Arial"/>
          <w:sz w:val="28"/>
          <w:szCs w:val="28"/>
        </w:rPr>
        <w:t>：生产企业可依据本标准进行产品研发、原料采购、生产加工、质量检验，确保生产的</w:t>
      </w:r>
      <w:proofErr w:type="gramStart"/>
      <w:r w:rsidRPr="00B25ABD">
        <w:rPr>
          <w:rFonts w:ascii="宋体" w:eastAsia="宋体" w:hAnsi="宋体" w:cs="Arial"/>
          <w:sz w:val="28"/>
          <w:szCs w:val="28"/>
        </w:rPr>
        <w:t>肉蟹煲风味</w:t>
      </w:r>
      <w:proofErr w:type="gramEnd"/>
      <w:r w:rsidRPr="00B25ABD">
        <w:rPr>
          <w:rFonts w:ascii="宋体" w:eastAsia="宋体" w:hAnsi="宋体" w:cs="Arial"/>
          <w:sz w:val="28"/>
          <w:szCs w:val="28"/>
        </w:rPr>
        <w:t>调味</w:t>
      </w:r>
      <w:proofErr w:type="gramStart"/>
      <w:r w:rsidRPr="00B25ABD">
        <w:rPr>
          <w:rFonts w:ascii="宋体" w:eastAsia="宋体" w:hAnsi="宋体" w:cs="Arial"/>
          <w:sz w:val="28"/>
          <w:szCs w:val="28"/>
        </w:rPr>
        <w:t>酱</w:t>
      </w:r>
      <w:proofErr w:type="gramEnd"/>
      <w:r w:rsidRPr="00B25ABD">
        <w:rPr>
          <w:rFonts w:ascii="宋体" w:eastAsia="宋体" w:hAnsi="宋体" w:cs="Arial"/>
          <w:sz w:val="28"/>
          <w:szCs w:val="28"/>
        </w:rPr>
        <w:t>符合标准要求；检验检测机构可按照标准规定的检验方法和指标对产品</w:t>
      </w:r>
      <w:r w:rsidRPr="00B25ABD">
        <w:rPr>
          <w:rFonts w:ascii="宋体" w:eastAsia="宋体" w:hAnsi="宋体" w:cs="Arial"/>
          <w:sz w:val="28"/>
          <w:szCs w:val="28"/>
        </w:rPr>
        <w:t>进行检测，为产品质量评估提供依据；餐饮企业在采购</w:t>
      </w:r>
      <w:proofErr w:type="gramStart"/>
      <w:r w:rsidRPr="00B25ABD">
        <w:rPr>
          <w:rFonts w:ascii="宋体" w:eastAsia="宋体" w:hAnsi="宋体" w:cs="Arial"/>
          <w:sz w:val="28"/>
          <w:szCs w:val="28"/>
        </w:rPr>
        <w:t>肉蟹煲风味</w:t>
      </w:r>
      <w:proofErr w:type="gramEnd"/>
      <w:r w:rsidRPr="00B25ABD">
        <w:rPr>
          <w:rFonts w:ascii="宋体" w:eastAsia="宋体" w:hAnsi="宋体" w:cs="Arial"/>
          <w:sz w:val="28"/>
          <w:szCs w:val="28"/>
        </w:rPr>
        <w:t>调味酱时，可将本标准作为质量判断标准，保障所采购产品的品质和安全；行业协会可利用标准规范行业秩序，开展行业培训和技术交流；监管机构可依据标准对市场上的产品进行监督检查，维护市场秩序和消费者权益。</w:t>
      </w:r>
    </w:p>
    <w:p w:rsidR="00033C18" w:rsidRPr="00B25ABD" w:rsidRDefault="00DF3ABB" w:rsidP="00703D2B">
      <w:pPr>
        <w:spacing w:line="560" w:lineRule="exact"/>
        <w:ind w:firstLineChars="200" w:firstLine="562"/>
        <w:outlineLvl w:val="2"/>
        <w:rPr>
          <w:rFonts w:ascii="宋体" w:eastAsia="宋体" w:hAnsi="宋体"/>
          <w:sz w:val="28"/>
          <w:szCs w:val="28"/>
        </w:rPr>
      </w:pPr>
      <w:bookmarkStart w:id="24" w:name="heading_21"/>
      <w:r w:rsidRPr="00B25ABD">
        <w:rPr>
          <w:rFonts w:ascii="宋体" w:eastAsia="宋体" w:hAnsi="宋体" w:cs="Arial"/>
          <w:b/>
          <w:sz w:val="28"/>
          <w:szCs w:val="28"/>
        </w:rPr>
        <w:t>（二）行业应用前景</w:t>
      </w:r>
      <w:bookmarkEnd w:id="24"/>
    </w:p>
    <w:p w:rsidR="00033C18" w:rsidRPr="00B25ABD" w:rsidRDefault="00DF3ABB" w:rsidP="00703D2B">
      <w:pPr>
        <w:spacing w:line="560" w:lineRule="exact"/>
        <w:ind w:firstLineChars="200" w:firstLine="560"/>
        <w:rPr>
          <w:rFonts w:ascii="宋体" w:eastAsia="宋体" w:hAnsi="宋体"/>
          <w:sz w:val="28"/>
          <w:szCs w:val="28"/>
        </w:rPr>
      </w:pPr>
      <w:r w:rsidRPr="00B25ABD">
        <w:rPr>
          <w:rFonts w:ascii="宋体" w:eastAsia="宋体" w:hAnsi="宋体" w:cs="Arial"/>
          <w:sz w:val="28"/>
          <w:szCs w:val="28"/>
        </w:rPr>
        <w:t>随着消费者对美食品质要求的不断提高，肉</w:t>
      </w:r>
      <w:proofErr w:type="gramStart"/>
      <w:r w:rsidRPr="00B25ABD">
        <w:rPr>
          <w:rFonts w:ascii="宋体" w:eastAsia="宋体" w:hAnsi="宋体" w:cs="Arial"/>
          <w:sz w:val="28"/>
          <w:szCs w:val="28"/>
        </w:rPr>
        <w:t>蟹煲作为</w:t>
      </w:r>
      <w:proofErr w:type="gramEnd"/>
      <w:r w:rsidRPr="00B25ABD">
        <w:rPr>
          <w:rFonts w:ascii="宋体" w:eastAsia="宋体" w:hAnsi="宋体" w:cs="Arial"/>
          <w:sz w:val="28"/>
          <w:szCs w:val="28"/>
        </w:rPr>
        <w:t>一款受欢迎的特色美食，市场需求将持续增长，与之配套的</w:t>
      </w:r>
      <w:proofErr w:type="gramStart"/>
      <w:r w:rsidRPr="00B25ABD">
        <w:rPr>
          <w:rFonts w:ascii="宋体" w:eastAsia="宋体" w:hAnsi="宋体" w:cs="Arial"/>
          <w:sz w:val="28"/>
          <w:szCs w:val="28"/>
        </w:rPr>
        <w:t>肉蟹煲风味</w:t>
      </w:r>
      <w:proofErr w:type="gramEnd"/>
      <w:r w:rsidRPr="00B25ABD">
        <w:rPr>
          <w:rFonts w:ascii="宋体" w:eastAsia="宋体" w:hAnsi="宋体" w:cs="Arial"/>
          <w:sz w:val="28"/>
          <w:szCs w:val="28"/>
        </w:rPr>
        <w:t>调味酱的市场需求也将随之扩大。本标准的发布实施，将为行业提供统一的质量规范，有助于提升行业整体产品质量水平，增强消费者对</w:t>
      </w:r>
      <w:proofErr w:type="gramStart"/>
      <w:r w:rsidRPr="00B25ABD">
        <w:rPr>
          <w:rFonts w:ascii="宋体" w:eastAsia="宋体" w:hAnsi="宋体" w:cs="Arial"/>
          <w:sz w:val="28"/>
          <w:szCs w:val="28"/>
        </w:rPr>
        <w:t>肉蟹煲风味</w:t>
      </w:r>
      <w:proofErr w:type="gramEnd"/>
      <w:r w:rsidRPr="00B25ABD">
        <w:rPr>
          <w:rFonts w:ascii="宋体" w:eastAsia="宋体" w:hAnsi="宋体" w:cs="Arial"/>
          <w:sz w:val="28"/>
          <w:szCs w:val="28"/>
        </w:rPr>
        <w:t>调味酱的信任度，进一步推动肉</w:t>
      </w:r>
      <w:proofErr w:type="gramStart"/>
      <w:r w:rsidRPr="00B25ABD">
        <w:rPr>
          <w:rFonts w:ascii="宋体" w:eastAsia="宋体" w:hAnsi="宋体" w:cs="Arial"/>
          <w:sz w:val="28"/>
          <w:szCs w:val="28"/>
        </w:rPr>
        <w:t>蟹煲行业</w:t>
      </w:r>
      <w:proofErr w:type="gramEnd"/>
      <w:r w:rsidRPr="00B25ABD">
        <w:rPr>
          <w:rFonts w:ascii="宋体" w:eastAsia="宋体" w:hAnsi="宋体" w:cs="Arial"/>
          <w:sz w:val="28"/>
          <w:szCs w:val="28"/>
        </w:rPr>
        <w:t>的发展。同时，标准的实施也将促进生产企业加大技术创新和质量改进力度，提高产品竞争力，推动行业向高端化、规范化方向发展，具有广阔的行</w:t>
      </w:r>
      <w:r w:rsidRPr="00B25ABD">
        <w:rPr>
          <w:rFonts w:ascii="宋体" w:eastAsia="宋体" w:hAnsi="宋体" w:cs="Arial"/>
          <w:sz w:val="28"/>
          <w:szCs w:val="28"/>
        </w:rPr>
        <w:lastRenderedPageBreak/>
        <w:t>业应用前景。</w:t>
      </w:r>
    </w:p>
    <w:p w:rsidR="00033C18" w:rsidRPr="00B25ABD" w:rsidRDefault="00DF3ABB" w:rsidP="00703D2B">
      <w:pPr>
        <w:spacing w:line="560" w:lineRule="exact"/>
        <w:ind w:firstLineChars="200" w:firstLine="562"/>
        <w:outlineLvl w:val="2"/>
        <w:rPr>
          <w:rFonts w:ascii="宋体" w:eastAsia="宋体" w:hAnsi="宋体"/>
          <w:sz w:val="28"/>
          <w:szCs w:val="28"/>
        </w:rPr>
      </w:pPr>
      <w:bookmarkStart w:id="25" w:name="heading_22"/>
      <w:r w:rsidRPr="00B25ABD">
        <w:rPr>
          <w:rFonts w:ascii="宋体" w:eastAsia="宋体" w:hAnsi="宋体" w:cs="Arial"/>
          <w:b/>
          <w:sz w:val="28"/>
          <w:szCs w:val="28"/>
        </w:rPr>
        <w:t>（三）社会经济效益</w:t>
      </w:r>
      <w:bookmarkEnd w:id="25"/>
    </w:p>
    <w:p w:rsidR="00033C18" w:rsidRPr="00B25ABD" w:rsidRDefault="00DF3ABB" w:rsidP="00703D2B">
      <w:pPr>
        <w:numPr>
          <w:ilvl w:val="0"/>
          <w:numId w:val="40"/>
        </w:numPr>
        <w:spacing w:line="560" w:lineRule="exact"/>
        <w:ind w:firstLineChars="200" w:firstLine="562"/>
        <w:rPr>
          <w:rFonts w:ascii="宋体" w:eastAsia="宋体" w:hAnsi="宋体"/>
          <w:sz w:val="28"/>
          <w:szCs w:val="28"/>
        </w:rPr>
      </w:pPr>
      <w:r w:rsidRPr="00B25ABD">
        <w:rPr>
          <w:rFonts w:ascii="宋体" w:eastAsia="宋体" w:hAnsi="宋体" w:cs="Arial"/>
          <w:b/>
          <w:sz w:val="28"/>
          <w:szCs w:val="28"/>
        </w:rPr>
        <w:t>社会效益</w:t>
      </w:r>
      <w:r w:rsidRPr="00B25ABD">
        <w:rPr>
          <w:rFonts w:ascii="宋体" w:eastAsia="宋体" w:hAnsi="宋体" w:cs="Arial"/>
          <w:sz w:val="28"/>
          <w:szCs w:val="28"/>
        </w:rPr>
        <w:t>：</w:t>
      </w:r>
    </w:p>
    <w:p w:rsidR="00033C18" w:rsidRPr="00B25ABD" w:rsidRDefault="00DF3ABB" w:rsidP="00703D2B">
      <w:pPr>
        <w:numPr>
          <w:ilvl w:val="0"/>
          <w:numId w:val="41"/>
        </w:numPr>
        <w:spacing w:line="560" w:lineRule="exact"/>
        <w:ind w:left="453" w:firstLineChars="200" w:firstLine="560"/>
        <w:rPr>
          <w:rFonts w:ascii="宋体" w:eastAsia="宋体" w:hAnsi="宋体"/>
          <w:sz w:val="28"/>
          <w:szCs w:val="28"/>
        </w:rPr>
      </w:pPr>
      <w:r w:rsidRPr="00B25ABD">
        <w:rPr>
          <w:rFonts w:ascii="宋体" w:eastAsia="宋体" w:hAnsi="宋体" w:cs="Arial"/>
          <w:sz w:val="28"/>
          <w:szCs w:val="28"/>
        </w:rPr>
        <w:t>保障消费者权益：标准的实施能有效控制</w:t>
      </w:r>
      <w:proofErr w:type="gramStart"/>
      <w:r w:rsidRPr="00B25ABD">
        <w:rPr>
          <w:rFonts w:ascii="宋体" w:eastAsia="宋体" w:hAnsi="宋体" w:cs="Arial"/>
          <w:sz w:val="28"/>
          <w:szCs w:val="28"/>
        </w:rPr>
        <w:t>肉蟹煲风味</w:t>
      </w:r>
      <w:proofErr w:type="gramEnd"/>
      <w:r w:rsidRPr="00B25ABD">
        <w:rPr>
          <w:rFonts w:ascii="宋体" w:eastAsia="宋体" w:hAnsi="宋体" w:cs="Arial"/>
          <w:sz w:val="28"/>
          <w:szCs w:val="28"/>
        </w:rPr>
        <w:t>调味酱的质量安全，减少不合格产品流入市场，降低消费者食用安全风险，保障消费者身体健康和合法权益。</w:t>
      </w:r>
    </w:p>
    <w:p w:rsidR="00033C18" w:rsidRPr="00B25ABD" w:rsidRDefault="00DF3ABB" w:rsidP="00703D2B">
      <w:pPr>
        <w:numPr>
          <w:ilvl w:val="0"/>
          <w:numId w:val="42"/>
        </w:numPr>
        <w:spacing w:line="560" w:lineRule="exact"/>
        <w:ind w:left="453" w:firstLineChars="200" w:firstLine="560"/>
        <w:rPr>
          <w:rFonts w:ascii="宋体" w:eastAsia="宋体" w:hAnsi="宋体"/>
          <w:sz w:val="28"/>
          <w:szCs w:val="28"/>
        </w:rPr>
      </w:pPr>
      <w:r w:rsidRPr="00B25ABD">
        <w:rPr>
          <w:rFonts w:ascii="宋体" w:eastAsia="宋体" w:hAnsi="宋体" w:cs="Arial"/>
          <w:sz w:val="28"/>
          <w:szCs w:val="28"/>
        </w:rPr>
        <w:t>提升行业形象：统一规范的标准有助于提升肉</w:t>
      </w:r>
      <w:proofErr w:type="gramStart"/>
      <w:r w:rsidRPr="00B25ABD">
        <w:rPr>
          <w:rFonts w:ascii="宋体" w:eastAsia="宋体" w:hAnsi="宋体" w:cs="Arial"/>
          <w:sz w:val="28"/>
          <w:szCs w:val="28"/>
        </w:rPr>
        <w:t>蟹煲行业</w:t>
      </w:r>
      <w:proofErr w:type="gramEnd"/>
      <w:r w:rsidRPr="00B25ABD">
        <w:rPr>
          <w:rFonts w:ascii="宋体" w:eastAsia="宋体" w:hAnsi="宋体" w:cs="Arial"/>
          <w:sz w:val="28"/>
          <w:szCs w:val="28"/>
        </w:rPr>
        <w:t>的整体形象和公信力，促进行业健康可持续发展，为社会提供更多优质的产品和服务。</w:t>
      </w:r>
    </w:p>
    <w:p w:rsidR="00033C18" w:rsidRPr="00B25ABD" w:rsidRDefault="00DF3ABB" w:rsidP="00703D2B">
      <w:pPr>
        <w:numPr>
          <w:ilvl w:val="0"/>
          <w:numId w:val="43"/>
        </w:numPr>
        <w:spacing w:line="560" w:lineRule="exact"/>
        <w:ind w:left="453" w:firstLineChars="200" w:firstLine="560"/>
        <w:rPr>
          <w:rFonts w:ascii="宋体" w:eastAsia="宋体" w:hAnsi="宋体"/>
          <w:sz w:val="28"/>
          <w:szCs w:val="28"/>
        </w:rPr>
      </w:pPr>
      <w:r w:rsidRPr="00B25ABD">
        <w:rPr>
          <w:rFonts w:ascii="宋体" w:eastAsia="宋体" w:hAnsi="宋体" w:cs="Arial"/>
          <w:sz w:val="28"/>
          <w:szCs w:val="28"/>
        </w:rPr>
        <w:t>促进就业和产业协同：行业的规范化、规模化发展将带动相关产业链（如原料种植养殖、生产加工、物流运输、餐饮服务等）的发展，创造更多就业机会，促进产业协同发展，为社会经济稳定发展做出贡献。</w:t>
      </w:r>
    </w:p>
    <w:p w:rsidR="00033C18" w:rsidRPr="00B25ABD" w:rsidRDefault="00DF3ABB" w:rsidP="00703D2B">
      <w:pPr>
        <w:numPr>
          <w:ilvl w:val="0"/>
          <w:numId w:val="44"/>
        </w:numPr>
        <w:spacing w:line="560" w:lineRule="exact"/>
        <w:ind w:firstLineChars="200" w:firstLine="562"/>
        <w:rPr>
          <w:rFonts w:ascii="宋体" w:eastAsia="宋体" w:hAnsi="宋体"/>
          <w:sz w:val="28"/>
          <w:szCs w:val="28"/>
        </w:rPr>
      </w:pPr>
      <w:r w:rsidRPr="00B25ABD">
        <w:rPr>
          <w:rFonts w:ascii="宋体" w:eastAsia="宋体" w:hAnsi="宋体" w:cs="Arial"/>
          <w:b/>
          <w:sz w:val="28"/>
          <w:szCs w:val="28"/>
        </w:rPr>
        <w:t>经济效益</w:t>
      </w:r>
      <w:r w:rsidRPr="00B25ABD">
        <w:rPr>
          <w:rFonts w:ascii="宋体" w:eastAsia="宋体" w:hAnsi="宋体" w:cs="Arial"/>
          <w:sz w:val="28"/>
          <w:szCs w:val="28"/>
        </w:rPr>
        <w:t>：</w:t>
      </w:r>
    </w:p>
    <w:p w:rsidR="00033C18" w:rsidRPr="00B25ABD" w:rsidRDefault="00DF3ABB" w:rsidP="00703D2B">
      <w:pPr>
        <w:numPr>
          <w:ilvl w:val="0"/>
          <w:numId w:val="45"/>
        </w:numPr>
        <w:spacing w:line="560" w:lineRule="exact"/>
        <w:ind w:left="453" w:firstLineChars="200" w:firstLine="560"/>
        <w:rPr>
          <w:rFonts w:ascii="宋体" w:eastAsia="宋体" w:hAnsi="宋体"/>
          <w:sz w:val="28"/>
          <w:szCs w:val="28"/>
        </w:rPr>
      </w:pPr>
      <w:r w:rsidRPr="00B25ABD">
        <w:rPr>
          <w:rFonts w:ascii="宋体" w:eastAsia="宋体" w:hAnsi="宋体" w:cs="Arial"/>
          <w:sz w:val="28"/>
          <w:szCs w:val="28"/>
        </w:rPr>
        <w:t>对生产企业：标准的实施有助于企业提高产品质量稳定性，降低生产过程中的质量风险和成本，提升产品市场竞争力，扩大市场份额，增加企业经济效益。例如，牵头单位嘉兴盐商餐饮管理有限公司生产的该类</w:t>
      </w:r>
      <w:proofErr w:type="gramStart"/>
      <w:r w:rsidRPr="00B25ABD">
        <w:rPr>
          <w:rFonts w:ascii="宋体" w:eastAsia="宋体" w:hAnsi="宋体" w:cs="Arial"/>
          <w:sz w:val="28"/>
          <w:szCs w:val="28"/>
        </w:rPr>
        <w:t>调味酱已服务</w:t>
      </w:r>
      <w:proofErr w:type="gramEnd"/>
      <w:r w:rsidRPr="00B25ABD">
        <w:rPr>
          <w:rFonts w:ascii="宋体" w:eastAsia="宋体" w:hAnsi="宋体" w:cs="Arial"/>
          <w:sz w:val="28"/>
          <w:szCs w:val="28"/>
        </w:rPr>
        <w:t>众多门店并出口国外，标准实施后将进一步提升产品市场认可度，促进产品销售。</w:t>
      </w:r>
    </w:p>
    <w:p w:rsidR="00033C18" w:rsidRPr="00B25ABD" w:rsidRDefault="00DF3ABB" w:rsidP="00703D2B">
      <w:pPr>
        <w:numPr>
          <w:ilvl w:val="0"/>
          <w:numId w:val="46"/>
        </w:numPr>
        <w:spacing w:line="560" w:lineRule="exact"/>
        <w:ind w:left="453" w:firstLineChars="200" w:firstLine="560"/>
        <w:rPr>
          <w:rFonts w:ascii="宋体" w:eastAsia="宋体" w:hAnsi="宋体"/>
          <w:sz w:val="28"/>
          <w:szCs w:val="28"/>
        </w:rPr>
      </w:pPr>
      <w:r w:rsidRPr="00B25ABD">
        <w:rPr>
          <w:rFonts w:ascii="宋体" w:eastAsia="宋体" w:hAnsi="宋体" w:cs="Arial"/>
          <w:sz w:val="28"/>
          <w:szCs w:val="28"/>
        </w:rPr>
        <w:t>对行业整体：规范的市场秩序和统一的质量标准将减</w:t>
      </w:r>
      <w:r w:rsidRPr="00B25ABD">
        <w:rPr>
          <w:rFonts w:ascii="宋体" w:eastAsia="宋体" w:hAnsi="宋体" w:cs="Arial"/>
          <w:sz w:val="28"/>
          <w:szCs w:val="28"/>
        </w:rPr>
        <w:t>少无序竞争，降低行业交易成本，提高行业整体经济效益，推动肉</w:t>
      </w:r>
      <w:proofErr w:type="gramStart"/>
      <w:r w:rsidRPr="00B25ABD">
        <w:rPr>
          <w:rFonts w:ascii="宋体" w:eastAsia="宋体" w:hAnsi="宋体" w:cs="Arial"/>
          <w:sz w:val="28"/>
          <w:szCs w:val="28"/>
        </w:rPr>
        <w:t>蟹煲相关</w:t>
      </w:r>
      <w:proofErr w:type="gramEnd"/>
      <w:r w:rsidRPr="00B25ABD">
        <w:rPr>
          <w:rFonts w:ascii="宋体" w:eastAsia="宋体" w:hAnsi="宋体" w:cs="Arial"/>
          <w:sz w:val="28"/>
          <w:szCs w:val="28"/>
        </w:rPr>
        <w:t>产业产值增长，为地方经济和国家经济发展注入动力。</w:t>
      </w:r>
    </w:p>
    <w:p w:rsidR="00033C18" w:rsidRPr="00B25ABD" w:rsidRDefault="00DF3ABB" w:rsidP="00703D2B">
      <w:pPr>
        <w:spacing w:line="560" w:lineRule="exact"/>
        <w:ind w:firstLineChars="200" w:firstLine="562"/>
        <w:outlineLvl w:val="1"/>
        <w:rPr>
          <w:rFonts w:ascii="宋体" w:eastAsia="宋体" w:hAnsi="宋体"/>
          <w:sz w:val="28"/>
          <w:szCs w:val="28"/>
        </w:rPr>
      </w:pPr>
      <w:bookmarkStart w:id="26" w:name="heading_23"/>
      <w:r w:rsidRPr="00B25ABD">
        <w:rPr>
          <w:rFonts w:ascii="宋体" w:eastAsia="宋体" w:hAnsi="宋体" w:cs="Arial"/>
          <w:b/>
          <w:sz w:val="28"/>
          <w:szCs w:val="28"/>
        </w:rPr>
        <w:t>十一、其他应予说明的事项</w:t>
      </w:r>
      <w:bookmarkEnd w:id="26"/>
    </w:p>
    <w:p w:rsidR="00033C18" w:rsidRPr="00B25ABD" w:rsidRDefault="00DF3ABB" w:rsidP="00703D2B">
      <w:pPr>
        <w:numPr>
          <w:ilvl w:val="0"/>
          <w:numId w:val="47"/>
        </w:numPr>
        <w:spacing w:line="560" w:lineRule="exact"/>
        <w:ind w:firstLineChars="200" w:firstLine="560"/>
        <w:rPr>
          <w:rFonts w:ascii="宋体" w:eastAsia="宋体" w:hAnsi="宋体"/>
          <w:sz w:val="28"/>
          <w:szCs w:val="28"/>
        </w:rPr>
      </w:pPr>
      <w:r w:rsidRPr="00B25ABD">
        <w:rPr>
          <w:rFonts w:ascii="宋体" w:eastAsia="宋体" w:hAnsi="宋体" w:cs="Arial"/>
          <w:sz w:val="28"/>
          <w:szCs w:val="28"/>
        </w:rPr>
        <w:t>本标准的经费预算总计</w:t>
      </w:r>
      <w:r w:rsidRPr="00B25ABD">
        <w:rPr>
          <w:rFonts w:ascii="宋体" w:eastAsia="宋体" w:hAnsi="宋体" w:cs="Arial"/>
          <w:sz w:val="28"/>
          <w:szCs w:val="28"/>
        </w:rPr>
        <w:t>50</w:t>
      </w:r>
      <w:r w:rsidRPr="00B25ABD">
        <w:rPr>
          <w:rFonts w:ascii="宋体" w:eastAsia="宋体" w:hAnsi="宋体" w:cs="Arial"/>
          <w:sz w:val="28"/>
          <w:szCs w:val="28"/>
        </w:rPr>
        <w:t>万元，全部由企业自筹支出，</w:t>
      </w:r>
      <w:r w:rsidRPr="00B25ABD">
        <w:rPr>
          <w:rFonts w:ascii="宋体" w:eastAsia="宋体" w:hAnsi="宋体" w:cs="Arial"/>
          <w:sz w:val="28"/>
          <w:szCs w:val="28"/>
        </w:rPr>
        <w:lastRenderedPageBreak/>
        <w:t>经费主要用于标准调研、试验验证、专家咨询、会议研讨、标准编制及发布等相关工作，确保标准制定工作顺利开展。</w:t>
      </w:r>
    </w:p>
    <w:p w:rsidR="00033C18" w:rsidRPr="00B25ABD" w:rsidRDefault="00DF3ABB" w:rsidP="00703D2B">
      <w:pPr>
        <w:numPr>
          <w:ilvl w:val="0"/>
          <w:numId w:val="48"/>
        </w:numPr>
        <w:spacing w:line="560" w:lineRule="exact"/>
        <w:ind w:firstLineChars="200" w:firstLine="560"/>
        <w:rPr>
          <w:rFonts w:ascii="宋体" w:eastAsia="宋体" w:hAnsi="宋体"/>
          <w:sz w:val="28"/>
          <w:szCs w:val="28"/>
        </w:rPr>
      </w:pPr>
      <w:r w:rsidRPr="00B25ABD">
        <w:rPr>
          <w:rFonts w:ascii="宋体" w:eastAsia="宋体" w:hAnsi="宋体" w:cs="Arial"/>
          <w:sz w:val="28"/>
          <w:szCs w:val="28"/>
        </w:rPr>
        <w:t>本标准适用于</w:t>
      </w:r>
      <w:proofErr w:type="gramStart"/>
      <w:r w:rsidRPr="00B25ABD">
        <w:rPr>
          <w:rFonts w:ascii="宋体" w:eastAsia="宋体" w:hAnsi="宋体" w:cs="Arial"/>
          <w:sz w:val="28"/>
          <w:szCs w:val="28"/>
        </w:rPr>
        <w:t>肉蟹煲风味</w:t>
      </w:r>
      <w:proofErr w:type="gramEnd"/>
      <w:r w:rsidRPr="00B25ABD">
        <w:rPr>
          <w:rFonts w:ascii="宋体" w:eastAsia="宋体" w:hAnsi="宋体" w:cs="Arial"/>
          <w:sz w:val="28"/>
          <w:szCs w:val="28"/>
        </w:rPr>
        <w:t>调味酱的生产加工、检验检测、包装、贮运和销售，其他类型复合风味调味料也可参照执行，具有一定的通用性和灵活性，可根据实际情况拓展应用范围。</w:t>
      </w:r>
    </w:p>
    <w:p w:rsidR="00033C18" w:rsidRPr="00B25ABD" w:rsidRDefault="00DF3ABB" w:rsidP="00703D2B">
      <w:pPr>
        <w:numPr>
          <w:ilvl w:val="0"/>
          <w:numId w:val="49"/>
        </w:numPr>
        <w:spacing w:line="560" w:lineRule="exact"/>
        <w:ind w:firstLineChars="200" w:firstLine="560"/>
        <w:rPr>
          <w:rFonts w:ascii="宋体" w:eastAsia="宋体" w:hAnsi="宋体"/>
          <w:sz w:val="28"/>
          <w:szCs w:val="28"/>
        </w:rPr>
      </w:pPr>
      <w:r w:rsidRPr="00B25ABD">
        <w:rPr>
          <w:rFonts w:ascii="宋体" w:eastAsia="宋体" w:hAnsi="宋体" w:cs="Arial"/>
          <w:sz w:val="28"/>
          <w:szCs w:val="28"/>
        </w:rPr>
        <w:t>建议本标准批准发布</w:t>
      </w:r>
      <w:r w:rsidRPr="00B25ABD">
        <w:rPr>
          <w:rFonts w:ascii="宋体" w:eastAsia="宋体" w:hAnsi="宋体" w:cs="Arial"/>
          <w:sz w:val="28"/>
          <w:szCs w:val="28"/>
        </w:rPr>
        <w:t>6</w:t>
      </w:r>
      <w:r w:rsidRPr="00B25ABD">
        <w:rPr>
          <w:rFonts w:ascii="宋体" w:eastAsia="宋体" w:hAnsi="宋体" w:cs="Arial"/>
          <w:sz w:val="28"/>
          <w:szCs w:val="28"/>
        </w:rPr>
        <w:t>个月后实施，为生产企业、检验检测机构等相关单位预留足够的时间学习、理解标准内容，调整生产工艺、检验方法和管理流程，确保标准能够顺利、有效地贯彻实施。</w:t>
      </w:r>
    </w:p>
    <w:p w:rsidR="00033C18" w:rsidRPr="00B25ABD" w:rsidRDefault="00DF3ABB" w:rsidP="00703D2B">
      <w:pPr>
        <w:numPr>
          <w:ilvl w:val="0"/>
          <w:numId w:val="50"/>
        </w:numPr>
        <w:spacing w:line="560" w:lineRule="exact"/>
        <w:ind w:firstLineChars="200" w:firstLine="560"/>
        <w:rPr>
          <w:rFonts w:ascii="宋体" w:eastAsia="宋体" w:hAnsi="宋体"/>
          <w:sz w:val="28"/>
          <w:szCs w:val="28"/>
        </w:rPr>
      </w:pPr>
      <w:r w:rsidRPr="00B25ABD">
        <w:rPr>
          <w:rFonts w:ascii="宋体" w:eastAsia="宋体" w:hAnsi="宋体" w:cs="Arial"/>
          <w:sz w:val="28"/>
          <w:szCs w:val="28"/>
        </w:rPr>
        <w:t>本标准版权归中国出入境检验检疫协会所有，任何单位或个人未经许可，不得以营利为目的，印刷、出版、翻译、转发或复制全文或部分文字，维护标准的权威性和严肃性。</w:t>
      </w:r>
    </w:p>
    <w:sectPr w:rsidR="00033C18" w:rsidRPr="00B25ABD">
      <w:headerReference w:type="even" r:id="rId7"/>
      <w:headerReference w:type="default" r:id="rId8"/>
      <w:footerReference w:type="even" r:id="rId9"/>
      <w:footerReference w:type="default" r:id="rId10"/>
      <w:headerReference w:type="first" r:id="rId11"/>
      <w:footerReference w:type="first" r:id="rId12"/>
      <w:pgSz w:w="11905" w:h="16840"/>
      <w:pgMar w:top="1440" w:right="1800" w:bottom="1440" w:left="18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F3ABB" w:rsidRDefault="00DF3ABB">
      <w:r>
        <w:separator/>
      </w:r>
    </w:p>
  </w:endnote>
  <w:endnote w:type="continuationSeparator" w:id="0">
    <w:p w:rsidR="00DF3ABB" w:rsidRDefault="00DF3A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小标宋简体">
    <w:panose1 w:val="03000509000000000000"/>
    <w:charset w:val="86"/>
    <w:family w:val="script"/>
    <w:pitch w:val="fixed"/>
    <w:sig w:usb0="00000001" w:usb1="080E0000" w:usb2="00000010" w:usb3="00000000" w:csb0="00040000"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50B6" w:rsidRDefault="005E50B6">
    <w:pPr>
      <w:pStyle w:val="a5"/>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856347326"/>
      <w:docPartObj>
        <w:docPartGallery w:val="Page Numbers (Bottom of Page)"/>
        <w:docPartUnique/>
      </w:docPartObj>
    </w:sdtPr>
    <w:sdtContent>
      <w:bookmarkStart w:id="27" w:name="_GoBack" w:displacedByCustomXml="prev"/>
      <w:p w:rsidR="005E50B6" w:rsidRDefault="005E50B6">
        <w:pPr>
          <w:pStyle w:val="a5"/>
          <w:jc w:val="center"/>
        </w:pPr>
        <w:r>
          <w:fldChar w:fldCharType="begin"/>
        </w:r>
        <w:r>
          <w:instrText>PAGE   \* MERGEFORMAT</w:instrText>
        </w:r>
        <w:r>
          <w:fldChar w:fldCharType="separate"/>
        </w:r>
        <w:r w:rsidRPr="005E50B6">
          <w:rPr>
            <w:noProof/>
            <w:lang w:val="zh-CN"/>
          </w:rPr>
          <w:t>12</w:t>
        </w:r>
        <w:r>
          <w:fldChar w:fldCharType="end"/>
        </w:r>
      </w:p>
    </w:sdtContent>
  </w:sdt>
  <w:bookmarkEnd w:id="27"/>
  <w:p w:rsidR="00033C18" w:rsidRDefault="00033C18"/>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50B6" w:rsidRDefault="005E50B6">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F3ABB" w:rsidRDefault="00DF3ABB">
      <w:r>
        <w:separator/>
      </w:r>
    </w:p>
  </w:footnote>
  <w:footnote w:type="continuationSeparator" w:id="0">
    <w:p w:rsidR="00DF3ABB" w:rsidRDefault="00DF3A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50B6" w:rsidRDefault="005E50B6">
    <w:pPr>
      <w:pStyle w:val="a3"/>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50B6" w:rsidRDefault="005E50B6">
    <w:pPr>
      <w:pStyle w:val="a3"/>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5E50B6" w:rsidRDefault="005E50B6">
    <w:pPr>
      <w:pStyle w:val="a3"/>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DE19F6"/>
    <w:multiLevelType w:val="multilevel"/>
    <w:tmpl w:val="377E4EFA"/>
    <w:lvl w:ilvl="0">
      <w:start w:val="1"/>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6384AE3"/>
    <w:multiLevelType w:val="multilevel"/>
    <w:tmpl w:val="72B4E336"/>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867522"/>
    <w:multiLevelType w:val="multilevel"/>
    <w:tmpl w:val="B0344266"/>
    <w:lvl w:ilvl="0">
      <w:start w:val="3"/>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F067DB7"/>
    <w:multiLevelType w:val="multilevel"/>
    <w:tmpl w:val="3C9EC952"/>
    <w:lvl w:ilvl="0">
      <w:start w:val="2"/>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4083889"/>
    <w:multiLevelType w:val="multilevel"/>
    <w:tmpl w:val="3F5ADAD4"/>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5517136"/>
    <w:multiLevelType w:val="multilevel"/>
    <w:tmpl w:val="FE0EE166"/>
    <w:lvl w:ilvl="0">
      <w:start w:val="3"/>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7CD4142"/>
    <w:multiLevelType w:val="multilevel"/>
    <w:tmpl w:val="67EAE4F0"/>
    <w:lvl w:ilvl="0">
      <w:start w:val="5"/>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B6075CA"/>
    <w:multiLevelType w:val="multilevel"/>
    <w:tmpl w:val="0D90C070"/>
    <w:lvl w:ilvl="0">
      <w:start w:val="2"/>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2088265A"/>
    <w:multiLevelType w:val="multilevel"/>
    <w:tmpl w:val="0CC643A4"/>
    <w:lvl w:ilvl="0">
      <w:start w:val="2"/>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40214FA"/>
    <w:multiLevelType w:val="multilevel"/>
    <w:tmpl w:val="E26874C0"/>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5A73506"/>
    <w:multiLevelType w:val="multilevel"/>
    <w:tmpl w:val="AB44E974"/>
    <w:lvl w:ilvl="0">
      <w:start w:val="2"/>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7506603"/>
    <w:multiLevelType w:val="multilevel"/>
    <w:tmpl w:val="85AA4A1C"/>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8742581"/>
    <w:multiLevelType w:val="multilevel"/>
    <w:tmpl w:val="06D432E4"/>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89E7DDC"/>
    <w:multiLevelType w:val="multilevel"/>
    <w:tmpl w:val="8774E1AE"/>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D1B3140"/>
    <w:multiLevelType w:val="multilevel"/>
    <w:tmpl w:val="57247094"/>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DA9761F"/>
    <w:multiLevelType w:val="multilevel"/>
    <w:tmpl w:val="B290CDEA"/>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F10347F"/>
    <w:multiLevelType w:val="multilevel"/>
    <w:tmpl w:val="4B1A8CF0"/>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56511FD"/>
    <w:multiLevelType w:val="multilevel"/>
    <w:tmpl w:val="A45CE4C8"/>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95F37CC"/>
    <w:multiLevelType w:val="multilevel"/>
    <w:tmpl w:val="7B804954"/>
    <w:lvl w:ilvl="0">
      <w:start w:val="1"/>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D7E468C"/>
    <w:multiLevelType w:val="multilevel"/>
    <w:tmpl w:val="660EA676"/>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FD2242D"/>
    <w:multiLevelType w:val="multilevel"/>
    <w:tmpl w:val="F9BC5134"/>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2771E72"/>
    <w:multiLevelType w:val="multilevel"/>
    <w:tmpl w:val="4E4AC346"/>
    <w:lvl w:ilvl="0">
      <w:start w:val="3"/>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2C24EA6"/>
    <w:multiLevelType w:val="multilevel"/>
    <w:tmpl w:val="1A628D9A"/>
    <w:lvl w:ilvl="0">
      <w:start w:val="2"/>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3AD7A5E"/>
    <w:multiLevelType w:val="multilevel"/>
    <w:tmpl w:val="56E063B6"/>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474546A"/>
    <w:multiLevelType w:val="multilevel"/>
    <w:tmpl w:val="40A6A740"/>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57B44CB"/>
    <w:multiLevelType w:val="multilevel"/>
    <w:tmpl w:val="E63E848C"/>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7861778"/>
    <w:multiLevelType w:val="multilevel"/>
    <w:tmpl w:val="F316316A"/>
    <w:lvl w:ilvl="0">
      <w:start w:val="4"/>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8326BCA"/>
    <w:multiLevelType w:val="multilevel"/>
    <w:tmpl w:val="DCDA23A6"/>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9667F57"/>
    <w:multiLevelType w:val="multilevel"/>
    <w:tmpl w:val="1B4A7044"/>
    <w:lvl w:ilvl="0">
      <w:start w:val="1"/>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9C67A34"/>
    <w:multiLevelType w:val="multilevel"/>
    <w:tmpl w:val="F85C87EA"/>
    <w:lvl w:ilvl="0">
      <w:start w:val="6"/>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DB31DB7"/>
    <w:multiLevelType w:val="multilevel"/>
    <w:tmpl w:val="744610A4"/>
    <w:lvl w:ilvl="0">
      <w:start w:val="3"/>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45E6C14"/>
    <w:multiLevelType w:val="multilevel"/>
    <w:tmpl w:val="03A8B55A"/>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6F83FFE"/>
    <w:multiLevelType w:val="multilevel"/>
    <w:tmpl w:val="765C1844"/>
    <w:lvl w:ilvl="0">
      <w:start w:val="1"/>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7D25822"/>
    <w:multiLevelType w:val="multilevel"/>
    <w:tmpl w:val="8C52CDD0"/>
    <w:lvl w:ilvl="0">
      <w:start w:val="4"/>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8632104"/>
    <w:multiLevelType w:val="multilevel"/>
    <w:tmpl w:val="9C6C772A"/>
    <w:lvl w:ilvl="0">
      <w:start w:val="2"/>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9931652"/>
    <w:multiLevelType w:val="multilevel"/>
    <w:tmpl w:val="ECF068FE"/>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9B11274"/>
    <w:multiLevelType w:val="multilevel"/>
    <w:tmpl w:val="5C9C52C4"/>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F8367CF"/>
    <w:multiLevelType w:val="multilevel"/>
    <w:tmpl w:val="8C0AD960"/>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F9F215B"/>
    <w:multiLevelType w:val="multilevel"/>
    <w:tmpl w:val="B338168E"/>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0A15530"/>
    <w:multiLevelType w:val="multilevel"/>
    <w:tmpl w:val="BD3C2C92"/>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5787FB1"/>
    <w:multiLevelType w:val="multilevel"/>
    <w:tmpl w:val="F9C242F8"/>
    <w:lvl w:ilvl="0">
      <w:start w:val="1"/>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6906300"/>
    <w:multiLevelType w:val="multilevel"/>
    <w:tmpl w:val="7BE226CC"/>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6BD40CA"/>
    <w:multiLevelType w:val="multilevel"/>
    <w:tmpl w:val="7BE6C8B8"/>
    <w:lvl w:ilvl="0">
      <w:start w:val="1"/>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AC43FAE"/>
    <w:multiLevelType w:val="multilevel"/>
    <w:tmpl w:val="66C4E086"/>
    <w:lvl w:ilvl="0">
      <w:start w:val="2"/>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B492617"/>
    <w:multiLevelType w:val="multilevel"/>
    <w:tmpl w:val="EB665632"/>
    <w:lvl w:ilvl="0">
      <w:start w:val="2"/>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C0F530F"/>
    <w:multiLevelType w:val="multilevel"/>
    <w:tmpl w:val="48543D5A"/>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486180"/>
    <w:multiLevelType w:val="multilevel"/>
    <w:tmpl w:val="4D50669A"/>
    <w:lvl w:ilvl="0">
      <w:start w:val="1"/>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E7A0C25"/>
    <w:multiLevelType w:val="multilevel"/>
    <w:tmpl w:val="37729286"/>
    <w:lvl w:ilvl="0">
      <w:start w:val="1"/>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12E36CA"/>
    <w:multiLevelType w:val="multilevel"/>
    <w:tmpl w:val="26388AE8"/>
    <w:lvl w:ilvl="0">
      <w:numFmt w:val="bullet"/>
      <w:lvlText w:val="￮"/>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57671A2"/>
    <w:multiLevelType w:val="multilevel"/>
    <w:tmpl w:val="53BCC29E"/>
    <w:lvl w:ilvl="0">
      <w:start w:val="3"/>
      <w:numFmt w:val="decimal"/>
      <w:lvlText w:val="%1."/>
      <w:lvlJc w:val="left"/>
      <w:rPr>
        <w:color w:val="3370FF"/>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22"/>
  </w:num>
  <w:num w:numId="3">
    <w:abstractNumId w:val="49"/>
  </w:num>
  <w:num w:numId="4">
    <w:abstractNumId w:val="40"/>
  </w:num>
  <w:num w:numId="5">
    <w:abstractNumId w:val="24"/>
  </w:num>
  <w:num w:numId="6">
    <w:abstractNumId w:val="41"/>
  </w:num>
  <w:num w:numId="7">
    <w:abstractNumId w:val="44"/>
  </w:num>
  <w:num w:numId="8">
    <w:abstractNumId w:val="13"/>
  </w:num>
  <w:num w:numId="9">
    <w:abstractNumId w:val="21"/>
  </w:num>
  <w:num w:numId="10">
    <w:abstractNumId w:val="45"/>
  </w:num>
  <w:num w:numId="11">
    <w:abstractNumId w:val="4"/>
  </w:num>
  <w:num w:numId="12">
    <w:abstractNumId w:val="27"/>
  </w:num>
  <w:num w:numId="13">
    <w:abstractNumId w:val="1"/>
  </w:num>
  <w:num w:numId="14">
    <w:abstractNumId w:val="12"/>
  </w:num>
  <w:num w:numId="15">
    <w:abstractNumId w:val="36"/>
  </w:num>
  <w:num w:numId="16">
    <w:abstractNumId w:val="33"/>
  </w:num>
  <w:num w:numId="17">
    <w:abstractNumId w:val="6"/>
  </w:num>
  <w:num w:numId="18">
    <w:abstractNumId w:val="20"/>
  </w:num>
  <w:num w:numId="19">
    <w:abstractNumId w:val="37"/>
  </w:num>
  <w:num w:numId="20">
    <w:abstractNumId w:val="35"/>
  </w:num>
  <w:num w:numId="21">
    <w:abstractNumId w:val="14"/>
  </w:num>
  <w:num w:numId="22">
    <w:abstractNumId w:val="19"/>
  </w:num>
  <w:num w:numId="23">
    <w:abstractNumId w:val="29"/>
  </w:num>
  <w:num w:numId="24">
    <w:abstractNumId w:val="38"/>
  </w:num>
  <w:num w:numId="25">
    <w:abstractNumId w:val="39"/>
  </w:num>
  <w:num w:numId="26">
    <w:abstractNumId w:val="16"/>
  </w:num>
  <w:num w:numId="27">
    <w:abstractNumId w:val="9"/>
  </w:num>
  <w:num w:numId="28">
    <w:abstractNumId w:val="11"/>
  </w:num>
  <w:num w:numId="29">
    <w:abstractNumId w:val="31"/>
  </w:num>
  <w:num w:numId="30">
    <w:abstractNumId w:val="42"/>
  </w:num>
  <w:num w:numId="31">
    <w:abstractNumId w:val="43"/>
  </w:num>
  <w:num w:numId="32">
    <w:abstractNumId w:val="5"/>
  </w:num>
  <w:num w:numId="33">
    <w:abstractNumId w:val="28"/>
  </w:num>
  <w:num w:numId="34">
    <w:abstractNumId w:val="10"/>
  </w:num>
  <w:num w:numId="35">
    <w:abstractNumId w:val="30"/>
  </w:num>
  <w:num w:numId="36">
    <w:abstractNumId w:val="47"/>
  </w:num>
  <w:num w:numId="37">
    <w:abstractNumId w:val="34"/>
  </w:num>
  <w:num w:numId="38">
    <w:abstractNumId w:val="0"/>
  </w:num>
  <w:num w:numId="39">
    <w:abstractNumId w:val="8"/>
  </w:num>
  <w:num w:numId="40">
    <w:abstractNumId w:val="18"/>
  </w:num>
  <w:num w:numId="41">
    <w:abstractNumId w:val="17"/>
  </w:num>
  <w:num w:numId="42">
    <w:abstractNumId w:val="25"/>
  </w:num>
  <w:num w:numId="43">
    <w:abstractNumId w:val="15"/>
  </w:num>
  <w:num w:numId="44">
    <w:abstractNumId w:val="3"/>
  </w:num>
  <w:num w:numId="45">
    <w:abstractNumId w:val="48"/>
  </w:num>
  <w:num w:numId="46">
    <w:abstractNumId w:val="23"/>
  </w:num>
  <w:num w:numId="47">
    <w:abstractNumId w:val="32"/>
  </w:num>
  <w:num w:numId="48">
    <w:abstractNumId w:val="7"/>
  </w:num>
  <w:num w:numId="49">
    <w:abstractNumId w:val="2"/>
  </w:num>
  <w:num w:numId="5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033C18"/>
    <w:rsid w:val="00033C18"/>
    <w:rsid w:val="000D0D1E"/>
    <w:rsid w:val="00122ED2"/>
    <w:rsid w:val="00141CB2"/>
    <w:rsid w:val="001458FF"/>
    <w:rsid w:val="001C2EAF"/>
    <w:rsid w:val="00227ECC"/>
    <w:rsid w:val="00306295"/>
    <w:rsid w:val="0039273F"/>
    <w:rsid w:val="003D2ACE"/>
    <w:rsid w:val="004A0A1D"/>
    <w:rsid w:val="00597ACA"/>
    <w:rsid w:val="005E50B6"/>
    <w:rsid w:val="00703D2B"/>
    <w:rsid w:val="007623A2"/>
    <w:rsid w:val="007F0F2A"/>
    <w:rsid w:val="008232CC"/>
    <w:rsid w:val="00872A9C"/>
    <w:rsid w:val="00A147B9"/>
    <w:rsid w:val="00AE7148"/>
    <w:rsid w:val="00AF4E39"/>
    <w:rsid w:val="00AF5037"/>
    <w:rsid w:val="00B25ABD"/>
    <w:rsid w:val="00B734BC"/>
    <w:rsid w:val="00C7672E"/>
    <w:rsid w:val="00D36A98"/>
    <w:rsid w:val="00DF3ABB"/>
    <w:rsid w:val="00E9041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617AAB"/>
  <w15:docId w15:val="{DD328CA3-B91E-47C9-BA46-C9D4C193A6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E50B6"/>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E50B6"/>
    <w:rPr>
      <w:sz w:val="18"/>
      <w:szCs w:val="18"/>
    </w:rPr>
  </w:style>
  <w:style w:type="paragraph" w:styleId="a5">
    <w:name w:val="footer"/>
    <w:basedOn w:val="a"/>
    <w:link w:val="a6"/>
    <w:uiPriority w:val="99"/>
    <w:unhideWhenUsed/>
    <w:rsid w:val="005E50B6"/>
    <w:pPr>
      <w:tabs>
        <w:tab w:val="center" w:pos="4153"/>
        <w:tab w:val="right" w:pos="8306"/>
      </w:tabs>
      <w:snapToGrid w:val="0"/>
      <w:jc w:val="left"/>
    </w:pPr>
    <w:rPr>
      <w:sz w:val="18"/>
      <w:szCs w:val="18"/>
    </w:rPr>
  </w:style>
  <w:style w:type="character" w:customStyle="1" w:styleId="a6">
    <w:name w:val="页脚 字符"/>
    <w:basedOn w:val="a0"/>
    <w:link w:val="a5"/>
    <w:uiPriority w:val="99"/>
    <w:rsid w:val="005E50B6"/>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12</Pages>
  <Words>1008</Words>
  <Characters>5748</Characters>
  <Application>Microsoft Office Word</Application>
  <DocSecurity>0</DocSecurity>
  <Lines>47</Lines>
  <Paragraphs>13</Paragraphs>
  <ScaleCrop>false</ScaleCrop>
  <Company/>
  <LinksUpToDate>false</LinksUpToDate>
  <CharactersWithSpaces>6743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wang zhen</cp:lastModifiedBy>
  <cp:revision>58</cp:revision>
  <dcterms:created xsi:type="dcterms:W3CDTF">2025-12-31T03:17:00Z</dcterms:created>
  <dcterms:modified xsi:type="dcterms:W3CDTF">2025-12-31T03:39:00Z</dcterms:modified>
</cp:coreProperties>
</file>